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500" w:lineRule="exact"/>
        <w:ind w:firstLine="0" w:firstLineChars="0"/>
        <w:rPr>
          <w:rFonts w:eastAsia="黑体"/>
          <w:sz w:val="32"/>
          <w:szCs w:val="32"/>
        </w:rPr>
      </w:pPr>
      <w:r>
        <w:rPr>
          <w:rFonts w:hint="eastAsia" w:eastAsia="黑体"/>
          <w:sz w:val="32"/>
          <w:szCs w:val="32"/>
        </w:rPr>
        <w:t>附件</w:t>
      </w:r>
      <w:r>
        <w:rPr>
          <w:rFonts w:eastAsia="黑体"/>
          <w:sz w:val="32"/>
          <w:szCs w:val="32"/>
        </w:rPr>
        <w:t>：</w:t>
      </w:r>
    </w:p>
    <w:p>
      <w:pPr>
        <w:pStyle w:val="15"/>
        <w:spacing w:before="156" w:beforeLines="50" w:line="500" w:lineRule="exact"/>
        <w:ind w:firstLine="0" w:firstLineChars="0"/>
        <w:jc w:val="center"/>
        <w:rPr>
          <w:rFonts w:eastAsia="黑体"/>
          <w:sz w:val="32"/>
          <w:szCs w:val="32"/>
        </w:rPr>
      </w:pPr>
      <w:r>
        <w:rPr>
          <w:rFonts w:eastAsia="黑体"/>
          <w:sz w:val="32"/>
          <w:szCs w:val="32"/>
        </w:rPr>
        <w:t>20</w:t>
      </w:r>
      <w:r>
        <w:rPr>
          <w:rFonts w:hint="eastAsia" w:eastAsia="黑体"/>
          <w:sz w:val="32"/>
          <w:szCs w:val="32"/>
        </w:rPr>
        <w:t>2</w:t>
      </w:r>
      <w:r>
        <w:rPr>
          <w:rFonts w:hint="eastAsia" w:eastAsia="黑体"/>
          <w:sz w:val="32"/>
          <w:szCs w:val="32"/>
          <w:lang w:val="en-US" w:eastAsia="zh-CN"/>
        </w:rPr>
        <w:t>3</w:t>
      </w:r>
      <w:r>
        <w:rPr>
          <w:rFonts w:eastAsia="黑体"/>
          <w:sz w:val="32"/>
          <w:szCs w:val="32"/>
        </w:rPr>
        <w:t>年</w:t>
      </w:r>
      <w:r>
        <w:rPr>
          <w:rFonts w:hint="eastAsia" w:eastAsia="黑体"/>
          <w:sz w:val="32"/>
          <w:szCs w:val="32"/>
        </w:rPr>
        <w:t>度</w:t>
      </w:r>
      <w:r>
        <w:rPr>
          <w:rFonts w:eastAsia="黑体"/>
          <w:sz w:val="32"/>
          <w:szCs w:val="32"/>
        </w:rPr>
        <w:t>陕西</w:t>
      </w:r>
      <w:r>
        <w:rPr>
          <w:rFonts w:hint="eastAsia" w:eastAsia="黑体"/>
          <w:sz w:val="32"/>
          <w:szCs w:val="32"/>
        </w:rPr>
        <w:t>省科学技术</w:t>
      </w:r>
      <w:r>
        <w:rPr>
          <w:rFonts w:eastAsia="黑体"/>
          <w:sz w:val="32"/>
          <w:szCs w:val="32"/>
        </w:rPr>
        <w:t>进步奖</w:t>
      </w:r>
      <w:r>
        <w:rPr>
          <w:rFonts w:hint="eastAsia" w:eastAsia="黑体"/>
          <w:sz w:val="32"/>
          <w:szCs w:val="32"/>
        </w:rPr>
        <w:t>申报</w:t>
      </w:r>
      <w:r>
        <w:rPr>
          <w:rFonts w:eastAsia="黑体"/>
          <w:sz w:val="32"/>
          <w:szCs w:val="32"/>
        </w:rPr>
        <w:t>项目</w:t>
      </w:r>
      <w:r>
        <w:rPr>
          <w:rFonts w:hint="eastAsia" w:eastAsia="黑体"/>
          <w:sz w:val="32"/>
          <w:szCs w:val="32"/>
        </w:rPr>
        <w:t>公示内容</w:t>
      </w:r>
    </w:p>
    <w:p>
      <w:pPr>
        <w:pStyle w:val="15"/>
        <w:spacing w:line="500" w:lineRule="exact"/>
        <w:ind w:firstLine="0" w:firstLineChars="0"/>
        <w:rPr>
          <w:rFonts w:asciiTheme="majorEastAsia" w:hAnsiTheme="majorEastAsia" w:eastAsiaTheme="majorEastAsia"/>
          <w:b/>
          <w:bCs/>
          <w:sz w:val="36"/>
          <w:szCs w:val="32"/>
        </w:rPr>
      </w:pPr>
    </w:p>
    <w:p>
      <w:pPr>
        <w:adjustRightInd w:val="0"/>
        <w:snapToGrid w:val="0"/>
        <w:spacing w:line="360" w:lineRule="exact"/>
        <w:rPr>
          <w:b/>
          <w:bCs/>
          <w:szCs w:val="24"/>
        </w:rPr>
      </w:pPr>
      <w:r>
        <w:rPr>
          <w:b/>
          <w:bCs/>
          <w:szCs w:val="24"/>
        </w:rPr>
        <w:t>一、项目名称</w:t>
      </w:r>
    </w:p>
    <w:p>
      <w:pPr>
        <w:spacing w:line="360" w:lineRule="exact"/>
        <w:ind w:firstLine="420" w:firstLineChars="200"/>
        <w:rPr>
          <w:rFonts w:hint="eastAsia"/>
          <w:b w:val="0"/>
          <w:bCs w:val="0"/>
          <w:szCs w:val="24"/>
          <w:lang w:eastAsia="zh-CN"/>
        </w:rPr>
      </w:pPr>
      <w:bookmarkStart w:id="1" w:name="_GoBack"/>
      <w:r>
        <w:rPr>
          <w:rFonts w:hint="eastAsia"/>
          <w:b w:val="0"/>
          <w:bCs w:val="0"/>
          <w:szCs w:val="24"/>
          <w:lang w:eastAsia="zh-CN"/>
        </w:rPr>
        <w:t>高品质工业硅绿色节能关键技术研究与应用</w:t>
      </w:r>
    </w:p>
    <w:bookmarkEnd w:id="1"/>
    <w:p>
      <w:pPr>
        <w:spacing w:line="360" w:lineRule="exact"/>
        <w:rPr>
          <w:b/>
          <w:bCs/>
          <w:szCs w:val="24"/>
        </w:rPr>
      </w:pPr>
      <w:r>
        <w:rPr>
          <w:b/>
          <w:bCs/>
          <w:szCs w:val="24"/>
        </w:rPr>
        <w:t>二、提名单位及意见</w:t>
      </w:r>
    </w:p>
    <w:p>
      <w:pPr>
        <w:spacing w:line="360" w:lineRule="exact"/>
        <w:ind w:firstLine="422" w:firstLineChars="200"/>
        <w:rPr>
          <w:b/>
          <w:bCs/>
          <w:szCs w:val="24"/>
        </w:rPr>
      </w:pPr>
      <w:r>
        <w:rPr>
          <w:b/>
          <w:bCs/>
          <w:szCs w:val="24"/>
        </w:rPr>
        <w:t>提名单位：</w:t>
      </w:r>
      <w:r>
        <w:rPr>
          <w:szCs w:val="24"/>
        </w:rPr>
        <w:t>陕西</w:t>
      </w:r>
      <w:r>
        <w:rPr>
          <w:rFonts w:hint="eastAsia"/>
          <w:szCs w:val="24"/>
        </w:rPr>
        <w:t>有色金属控股集团有限责任公司</w:t>
      </w:r>
    </w:p>
    <w:p>
      <w:pPr>
        <w:spacing w:line="360" w:lineRule="exact"/>
        <w:ind w:firstLine="422" w:firstLineChars="200"/>
        <w:rPr>
          <w:b/>
          <w:bCs/>
          <w:szCs w:val="24"/>
        </w:rPr>
      </w:pPr>
      <w:r>
        <w:rPr>
          <w:b/>
          <w:bCs/>
          <w:szCs w:val="24"/>
        </w:rPr>
        <w:t>提名意见：</w:t>
      </w:r>
    </w:p>
    <w:p>
      <w:pPr>
        <w:spacing w:line="360" w:lineRule="exact"/>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工业硅是半导体芯片、太阳能光伏等产业的基础原料。受传统工艺能耗高、含杂多、效率低、污染重等因素制约，我国虽是工业硅生产大国，但该项目实施前我国工业硅产业大而不强。</w:t>
      </w:r>
    </w:p>
    <w:p>
      <w:pPr>
        <w:spacing w:line="360" w:lineRule="exact"/>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该项目依托陕西省三秦学者创新团队和云南省硅冶金与硅材料创新团队，历时5年研发，突破了传统碳还原剂理论束缚，在国际上首创了“复合生物质还原剂制备-矿热炉强化熔炼-复合炉外精炼-烟气高效治理及余热发电”集成技术，攻克了本领域挑战性难题，提升了我国工业硅矿热炉强化熔炼水平并建成了工业示范。</w:t>
      </w:r>
    </w:p>
    <w:p>
      <w:pPr>
        <w:spacing w:line="360" w:lineRule="exact"/>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该项目已建成高品质工业硅生产线，连续稳定向电子级多晶硅生产企业供货，为破解我国本领域“卡脖子”问题提供了基础原料。该项目技术还在云南、陕西其他6家企业，以及陕西省政府环境技术机构应用，经济效益和社会效益显著。</w:t>
      </w:r>
    </w:p>
    <w:p>
      <w:pPr>
        <w:spacing w:line="360" w:lineRule="exact"/>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该项目获授权发明专利7件；在国际学术期刊发表论文10篇，均被SCI\EI收录，其中一区及二区TOP期刊5篇；制定技术规程3部；获2022年度陕西有色金属工业科学技术奖一等奖。中国有色金属工业协会组织本领域院士及相关专家对项目成果的评价认定：促进了我国工业硅产业结构调整和产品升级换代，使我国工业硅冶炼整体技术达到国际先进水平，部分技术跃升至国际领先水平。推动了本领域科学理论和工程实践的进步与发展。</w:t>
      </w:r>
    </w:p>
    <w:p>
      <w:pPr>
        <w:spacing w:line="360" w:lineRule="exact"/>
        <w:ind w:firstLine="420" w:firstLineChars="200"/>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cs="Times New Roman"/>
          <w:szCs w:val="24"/>
          <w:lang w:val="en-US" w:eastAsia="zh-CN"/>
        </w:rPr>
        <w:t>提名该项目参评陕西省科学技术进步奖三等奖。</w:t>
      </w:r>
    </w:p>
    <w:p>
      <w:pPr>
        <w:adjustRightInd w:val="0"/>
        <w:snapToGrid w:val="0"/>
        <w:spacing w:line="360" w:lineRule="exact"/>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三、项目简介</w:t>
      </w:r>
    </w:p>
    <w:p>
      <w:pPr>
        <w:spacing w:line="360" w:lineRule="exact"/>
        <w:ind w:firstLine="422" w:firstLineChars="200"/>
        <w:rPr>
          <w:rFonts w:hint="eastAsia" w:ascii="楷体" w:hAnsi="楷体" w:eastAsia="楷体" w:cs="楷体"/>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kern w:val="0"/>
          <w:szCs w:val="24"/>
          <w:lang w:val="en-US" w:eastAsia="zh-CN"/>
          <w14:textFill>
            <w14:solidFill>
              <w14:schemeClr w14:val="tx1"/>
            </w14:solidFill>
          </w14:textFill>
        </w:rPr>
        <w:t>（一）项目背景</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1.</w:t>
      </w:r>
      <w:r>
        <w:rPr>
          <w:rFonts w:hint="eastAsia"/>
          <w:b w:val="0"/>
          <w:bCs w:val="0"/>
          <w:color w:val="000000" w:themeColor="text1"/>
          <w:kern w:val="0"/>
          <w:szCs w:val="24"/>
          <w:lang w:val="en-US" w:eastAsia="zh-CN"/>
          <w14:textFill>
            <w14:solidFill>
              <w14:schemeClr w14:val="tx1"/>
            </w14:solidFill>
          </w14:textFill>
        </w:rPr>
        <w:t>工业硅又称金属硅，是半导体芯片、太阳能光伏、合金硅等产业的基础原料，2018年列入国家《战略性新兴产业目录》。我国是工业硅生产大国也是消费大国，2022年我国工业硅产量约321万吨，占全球73%，但该项目实施前，我国工业硅产业因技术因素制约大而不强，主要原因包括：传统工艺高焦高煤还原剂导致能耗较高；强化熔炼效果差导致炉底上涨、冶炼效率低；炉外精炼水平低导致杂质去除困难；超细烟气粉尘粘结堵塞管道导致烟尘污染重、余热利用低。</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2.</w:t>
      </w:r>
      <w:r>
        <w:rPr>
          <w:rFonts w:hint="eastAsia"/>
          <w:b w:val="0"/>
          <w:bCs w:val="0"/>
          <w:color w:val="000000" w:themeColor="text1"/>
          <w:kern w:val="0"/>
          <w:szCs w:val="24"/>
          <w:lang w:val="en-US" w:eastAsia="zh-CN"/>
          <w14:textFill>
            <w14:solidFill>
              <w14:schemeClr w14:val="tx1"/>
            </w14:solidFill>
          </w14:textFill>
        </w:rPr>
        <w:t>该项目依托中共陕西省委“三秦学者”创新团队和“云南省硅冶金与硅材料”创新团队，自</w:t>
      </w:r>
      <w:r>
        <w:rPr>
          <w:rFonts w:hint="default"/>
          <w:b w:val="0"/>
          <w:bCs w:val="0"/>
          <w:color w:val="000000" w:themeColor="text1"/>
          <w:kern w:val="0"/>
          <w:szCs w:val="24"/>
          <w:lang w:val="en-US" w:eastAsia="zh-CN"/>
          <w14:textFill>
            <w14:solidFill>
              <w14:schemeClr w14:val="tx1"/>
            </w14:solidFill>
          </w14:textFill>
        </w:rPr>
        <w:t>2016</w:t>
      </w:r>
      <w:r>
        <w:rPr>
          <w:rFonts w:hint="eastAsia"/>
          <w:b w:val="0"/>
          <w:bCs w:val="0"/>
          <w:color w:val="000000" w:themeColor="text1"/>
          <w:kern w:val="0"/>
          <w:szCs w:val="24"/>
          <w:lang w:val="en-US" w:eastAsia="zh-CN"/>
          <w14:textFill>
            <w14:solidFill>
              <w14:schemeClr w14:val="tx1"/>
            </w14:solidFill>
          </w14:textFill>
        </w:rPr>
        <w:t>年</w:t>
      </w:r>
      <w:r>
        <w:rPr>
          <w:rFonts w:hint="default"/>
          <w:b w:val="0"/>
          <w:bCs w:val="0"/>
          <w:color w:val="000000" w:themeColor="text1"/>
          <w:kern w:val="0"/>
          <w:szCs w:val="24"/>
          <w:lang w:val="en-US" w:eastAsia="zh-CN"/>
          <w14:textFill>
            <w14:solidFill>
              <w14:schemeClr w14:val="tx1"/>
            </w14:solidFill>
          </w14:textFill>
        </w:rPr>
        <w:t>3</w:t>
      </w:r>
      <w:r>
        <w:rPr>
          <w:rFonts w:hint="eastAsia"/>
          <w:b w:val="0"/>
          <w:bCs w:val="0"/>
          <w:color w:val="000000" w:themeColor="text1"/>
          <w:kern w:val="0"/>
          <w:szCs w:val="24"/>
          <w:lang w:val="en-US" w:eastAsia="zh-CN"/>
          <w14:textFill>
            <w14:solidFill>
              <w14:schemeClr w14:val="tx1"/>
            </w14:solidFill>
          </w14:textFill>
        </w:rPr>
        <w:t>月至</w:t>
      </w:r>
      <w:r>
        <w:rPr>
          <w:rFonts w:hint="default"/>
          <w:b w:val="0"/>
          <w:bCs w:val="0"/>
          <w:color w:val="000000" w:themeColor="text1"/>
          <w:kern w:val="0"/>
          <w:szCs w:val="24"/>
          <w:lang w:val="en-US" w:eastAsia="zh-CN"/>
          <w14:textFill>
            <w14:solidFill>
              <w14:schemeClr w14:val="tx1"/>
            </w14:solidFill>
          </w14:textFill>
        </w:rPr>
        <w:t>2021</w:t>
      </w:r>
      <w:r>
        <w:rPr>
          <w:rFonts w:hint="eastAsia"/>
          <w:b w:val="0"/>
          <w:bCs w:val="0"/>
          <w:color w:val="000000" w:themeColor="text1"/>
          <w:kern w:val="0"/>
          <w:szCs w:val="24"/>
          <w:lang w:val="en-US" w:eastAsia="zh-CN"/>
          <w14:textFill>
            <w14:solidFill>
              <w14:schemeClr w14:val="tx1"/>
            </w14:solidFill>
          </w14:textFill>
        </w:rPr>
        <w:t>年</w:t>
      </w:r>
      <w:r>
        <w:rPr>
          <w:rFonts w:hint="default"/>
          <w:b w:val="0"/>
          <w:bCs w:val="0"/>
          <w:color w:val="000000" w:themeColor="text1"/>
          <w:kern w:val="0"/>
          <w:szCs w:val="24"/>
          <w:lang w:val="en-US" w:eastAsia="zh-CN"/>
          <w14:textFill>
            <w14:solidFill>
              <w14:schemeClr w14:val="tx1"/>
            </w14:solidFill>
          </w14:textFill>
        </w:rPr>
        <w:t>3</w:t>
      </w:r>
      <w:r>
        <w:rPr>
          <w:rFonts w:hint="eastAsia"/>
          <w:b w:val="0"/>
          <w:bCs w:val="0"/>
          <w:color w:val="000000" w:themeColor="text1"/>
          <w:kern w:val="0"/>
          <w:szCs w:val="24"/>
          <w:lang w:val="en-US" w:eastAsia="zh-CN"/>
          <w14:textFill>
            <w14:solidFill>
              <w14:schemeClr w14:val="tx1"/>
            </w14:solidFill>
          </w14:textFill>
        </w:rPr>
        <w:t>月，历时</w:t>
      </w:r>
      <w:r>
        <w:rPr>
          <w:rFonts w:hint="default"/>
          <w:b w:val="0"/>
          <w:bCs w:val="0"/>
          <w:color w:val="000000" w:themeColor="text1"/>
          <w:kern w:val="0"/>
          <w:szCs w:val="24"/>
          <w:lang w:val="en-US" w:eastAsia="zh-CN"/>
          <w14:textFill>
            <w14:solidFill>
              <w14:schemeClr w14:val="tx1"/>
            </w14:solidFill>
          </w14:textFill>
        </w:rPr>
        <w:t>5</w:t>
      </w:r>
      <w:r>
        <w:rPr>
          <w:rFonts w:hint="eastAsia"/>
          <w:b w:val="0"/>
          <w:bCs w:val="0"/>
          <w:color w:val="000000" w:themeColor="text1"/>
          <w:kern w:val="0"/>
          <w:szCs w:val="24"/>
          <w:lang w:val="en-US" w:eastAsia="zh-CN"/>
          <w14:textFill>
            <w14:solidFill>
              <w14:schemeClr w14:val="tx1"/>
            </w14:solidFill>
          </w14:textFill>
        </w:rPr>
        <w:t>年研发，突破了传统碳还原剂理论束缚，在国际上首创了“复合生物质还原剂制备-矿热炉强化熔炼-复合炉外精炼及装备-烟气高效治理及余热发电”系统集成技术，攻克了工业硅冶炼电单耗高、炉底上涨导致停炉、炉外精炼效果差、烟气治理难等本领域挑战性难题，以绿色低碳方式产出了高品质工业硅，连续稳定向电子级多晶硅生产企业供货，为破解我国本领域“卡脖子”问题提供了基础原料，使我国矿热炉工业硅强化熔炼技术达到国际先进水平，部分技术跃升至国际领先水平。</w:t>
      </w:r>
    </w:p>
    <w:p>
      <w:pPr>
        <w:spacing w:line="360" w:lineRule="exact"/>
        <w:ind w:firstLine="422" w:firstLineChars="200"/>
        <w:rPr>
          <w:rFonts w:hint="eastAsia" w:ascii="楷体" w:hAnsi="楷体" w:eastAsia="楷体" w:cs="楷体"/>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kern w:val="0"/>
          <w:szCs w:val="24"/>
          <w:lang w:val="en-US" w:eastAsia="zh-CN"/>
          <w14:textFill>
            <w14:solidFill>
              <w14:schemeClr w14:val="tx1"/>
            </w14:solidFill>
          </w14:textFill>
        </w:rPr>
        <w:t>（二）关键技术与创新点</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1.</w:t>
      </w:r>
      <w:r>
        <w:rPr>
          <w:rFonts w:hint="eastAsia"/>
          <w:b w:val="0"/>
          <w:bCs w:val="0"/>
          <w:color w:val="000000" w:themeColor="text1"/>
          <w:kern w:val="0"/>
          <w:szCs w:val="24"/>
          <w:lang w:val="en-US" w:eastAsia="zh-CN"/>
          <w14:textFill>
            <w14:solidFill>
              <w14:schemeClr w14:val="tx1"/>
            </w14:solidFill>
          </w14:textFill>
        </w:rPr>
        <w:t>首创的“统计学+人工神经网络模型预测”理论，揭示了复合生物质碳还原剂的在冶炼过程中的作用机理，阐明了还原剂工业成份、杂质含量等物化性能对生产过程电耗、㶲效率的影响规律，厘清了提升单炉产量、降低冶炼电耗的因素，奠定了提升工业硅强化熔炼水平的理论和原料基础。</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2.发明的新型炉外精炼技术、优化的矿热炉结构与电气参数设计，实现了工业硅强化熔炼。矿热炉结构参数和电气参数的优化，结合复合生物质还原剂和碱金属添加剂，实现了炉料物化性能调控，扩大了“坩埚”反应区域，有效抑制了炉底上涨；研发的新型炉外精炼装备、建立的高品质工业硅新型精炼理论及炉外复合精炼新技术体系，降低了产品中铁、铝、钙、硼、磷杂质含量。在实际生产中降低了冶炼电耗，产出了高品质工业硅，满足了电子级多晶硅对工业硅原料的要求。</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3.</w:t>
      </w:r>
      <w:r>
        <w:rPr>
          <w:rFonts w:hint="eastAsia"/>
          <w:b w:val="0"/>
          <w:bCs w:val="0"/>
          <w:color w:val="000000" w:themeColor="text1"/>
          <w:kern w:val="0"/>
          <w:szCs w:val="24"/>
          <w:lang w:val="en-US" w:eastAsia="zh-CN"/>
          <w14:textFill>
            <w14:solidFill>
              <w14:schemeClr w14:val="tx1"/>
            </w14:solidFill>
          </w14:textFill>
        </w:rPr>
        <w:t>研发的智能化可移动烟罩、钢珠连续抛丸清灰系统、烟气控制和阀门密封系统，突破了超细SiO2粉尘粘结造成的管道堵塞和余热锅炉换热管管束积尘结垢瓶颈，解决了高温烟气导致阀板变形烟气泄漏行业共性难题，实现了工业硅生产、烟气治理、余热锅炉、发电机组系统协同与耦合。</w:t>
      </w:r>
    </w:p>
    <w:p>
      <w:pPr>
        <w:spacing w:line="360" w:lineRule="exact"/>
        <w:ind w:firstLine="422" w:firstLineChars="200"/>
        <w:rPr>
          <w:rFonts w:hint="eastAsia" w:ascii="楷体" w:hAnsi="楷体" w:eastAsia="楷体" w:cs="楷体"/>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kern w:val="0"/>
          <w:szCs w:val="24"/>
          <w:lang w:val="en-US" w:eastAsia="zh-CN"/>
          <w14:textFill>
            <w14:solidFill>
              <w14:schemeClr w14:val="tx1"/>
            </w14:solidFill>
          </w14:textFill>
        </w:rPr>
        <w:t>（三）主要技术指标</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1.</w:t>
      </w:r>
      <w:r>
        <w:rPr>
          <w:rFonts w:hint="eastAsia"/>
          <w:b w:val="0"/>
          <w:bCs w:val="0"/>
          <w:color w:val="000000" w:themeColor="text1"/>
          <w:kern w:val="0"/>
          <w:szCs w:val="24"/>
          <w:lang w:val="en-US" w:eastAsia="zh-CN"/>
          <w14:textFill>
            <w14:solidFill>
              <w14:schemeClr w14:val="tx1"/>
            </w14:solidFill>
          </w14:textFill>
        </w:rPr>
        <w:t>新型复合碳质还原剂固定碳大于75%、反应活性大于99.2%、比电阻大于3500µΩ∙m；实际生产中㶲效率提升至35%，比传统工艺提升5个百分点，单炉日产量由传统工艺</w:t>
      </w:r>
      <w:r>
        <w:rPr>
          <w:rFonts w:hint="default"/>
          <w:b w:val="0"/>
          <w:bCs w:val="0"/>
          <w:color w:val="000000" w:themeColor="text1"/>
          <w:kern w:val="0"/>
          <w:szCs w:val="24"/>
          <w:lang w:val="en-US" w:eastAsia="zh-CN"/>
          <w14:textFill>
            <w14:solidFill>
              <w14:schemeClr w14:val="tx1"/>
            </w14:solidFill>
          </w14:textFill>
        </w:rPr>
        <w:t>40t</w:t>
      </w:r>
      <w:r>
        <w:rPr>
          <w:rFonts w:hint="eastAsia"/>
          <w:b w:val="0"/>
          <w:bCs w:val="0"/>
          <w:color w:val="000000" w:themeColor="text1"/>
          <w:kern w:val="0"/>
          <w:szCs w:val="24"/>
          <w:lang w:val="en-US" w:eastAsia="zh-CN"/>
          <w14:textFill>
            <w14:solidFill>
              <w14:schemeClr w14:val="tx1"/>
            </w14:solidFill>
          </w14:textFill>
        </w:rPr>
        <w:t>提升至</w:t>
      </w:r>
      <w:r>
        <w:rPr>
          <w:rFonts w:hint="default"/>
          <w:b w:val="0"/>
          <w:bCs w:val="0"/>
          <w:color w:val="000000" w:themeColor="text1"/>
          <w:kern w:val="0"/>
          <w:szCs w:val="24"/>
          <w:lang w:val="en-US" w:eastAsia="zh-CN"/>
          <w14:textFill>
            <w14:solidFill>
              <w14:schemeClr w14:val="tx1"/>
            </w14:solidFill>
          </w14:textFill>
        </w:rPr>
        <w:t>48t</w:t>
      </w:r>
      <w:r>
        <w:rPr>
          <w:rFonts w:hint="eastAsia"/>
          <w:b w:val="0"/>
          <w:bCs w:val="0"/>
          <w:color w:val="000000" w:themeColor="text1"/>
          <w:kern w:val="0"/>
          <w:szCs w:val="24"/>
          <w:lang w:val="en-US" w:eastAsia="zh-CN"/>
          <w14:textFill>
            <w14:solidFill>
              <w14:schemeClr w14:val="tx1"/>
            </w14:solidFill>
          </w14:textFill>
        </w:rPr>
        <w:t>，领先同类型其他矿热炉。</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2.</w:t>
      </w:r>
      <w:r>
        <w:rPr>
          <w:rFonts w:hint="eastAsia"/>
          <w:b w:val="0"/>
          <w:bCs w:val="0"/>
          <w:color w:val="000000" w:themeColor="text1"/>
          <w:kern w:val="0"/>
          <w:szCs w:val="24"/>
          <w:lang w:val="en-US" w:eastAsia="zh-CN"/>
          <w14:textFill>
            <w14:solidFill>
              <w14:schemeClr w14:val="tx1"/>
            </w14:solidFill>
          </w14:textFill>
        </w:rPr>
        <w:t>矿热炉结构参数与电气参数优化，有效缓解了矿热炉电极下插困难、炉底上涨、连续运行周期短等技术难题，扩大了“坩埚”反应区域、提高了反应温度，提高了中间产物SiC的转化率，实现了矿热炉的强化熔炼。单位电耗从传统工艺的12450-12900 kW∙h/t降低到11350-11600 kW∙h/t。新型炉外精炼抬包将炉外精炼时间缩短30min以上，硼、磷含量由传统工艺的50、</w:t>
      </w:r>
      <w:r>
        <w:rPr>
          <w:rFonts w:hint="default"/>
          <w:b w:val="0"/>
          <w:bCs w:val="0"/>
          <w:color w:val="000000" w:themeColor="text1"/>
          <w:kern w:val="0"/>
          <w:szCs w:val="24"/>
          <w:lang w:val="en-US" w:eastAsia="zh-CN"/>
          <w14:textFill>
            <w14:solidFill>
              <w14:schemeClr w14:val="tx1"/>
            </w14:solidFill>
          </w14:textFill>
        </w:rPr>
        <w:t>30</w:t>
      </w:r>
      <w:r>
        <w:rPr>
          <w:rFonts w:hint="eastAsia"/>
          <w:b w:val="0"/>
          <w:bCs w:val="0"/>
          <w:color w:val="000000" w:themeColor="text1"/>
          <w:kern w:val="0"/>
          <w:szCs w:val="24"/>
          <w:lang w:val="en-US" w:eastAsia="zh-CN"/>
          <w14:textFill>
            <w14:solidFill>
              <w14:schemeClr w14:val="tx1"/>
            </w14:solidFill>
          </w14:textFill>
        </w:rPr>
        <w:t>ppmw，均降至30ppmw以下。</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3.</w:t>
      </w:r>
      <w:r>
        <w:rPr>
          <w:rFonts w:hint="eastAsia"/>
          <w:b w:val="0"/>
          <w:bCs w:val="0"/>
          <w:color w:val="000000" w:themeColor="text1"/>
          <w:kern w:val="0"/>
          <w:szCs w:val="24"/>
          <w:lang w:val="en-US" w:eastAsia="zh-CN"/>
          <w14:textFill>
            <w14:solidFill>
              <w14:schemeClr w14:val="tx1"/>
            </w14:solidFill>
          </w14:textFill>
        </w:rPr>
        <w:t>余热锅炉出口烟气温度降至140℃以下，余热回收率达到 63%，除尘器运转率提升至 99.5%以上。单位产品余热发电1100-1500度，回收了总电耗的10-15%。粉尘排放降至1.2-1.4mg/m³，远低于国标限值30mg/m³，实现了超净排放。</w:t>
      </w:r>
    </w:p>
    <w:p>
      <w:pPr>
        <w:spacing w:line="360" w:lineRule="exact"/>
        <w:ind w:firstLine="422" w:firstLineChars="200"/>
        <w:rPr>
          <w:rFonts w:hint="eastAsia" w:ascii="楷体" w:hAnsi="楷体" w:eastAsia="楷体" w:cs="楷体"/>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kern w:val="0"/>
          <w:szCs w:val="24"/>
          <w:lang w:val="en-US" w:eastAsia="zh-CN"/>
          <w14:textFill>
            <w14:solidFill>
              <w14:schemeClr w14:val="tx1"/>
            </w14:solidFill>
          </w14:textFill>
        </w:rPr>
        <w:t>（四）项目主要成果</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1.项目完成单位建成了30MVA高品质工业硅生产线，年产能由原来的</w:t>
      </w:r>
      <w:r>
        <w:rPr>
          <w:rFonts w:hint="default"/>
          <w:b w:val="0"/>
          <w:bCs w:val="0"/>
          <w:color w:val="000000" w:themeColor="text1"/>
          <w:kern w:val="0"/>
          <w:szCs w:val="24"/>
          <w:lang w:val="en-US" w:eastAsia="zh-CN"/>
          <w14:textFill>
            <w14:solidFill>
              <w14:schemeClr w14:val="tx1"/>
            </w14:solidFill>
          </w14:textFill>
        </w:rPr>
        <w:t>1.2</w:t>
      </w:r>
      <w:r>
        <w:rPr>
          <w:rFonts w:hint="eastAsia"/>
          <w:b w:val="0"/>
          <w:bCs w:val="0"/>
          <w:color w:val="000000" w:themeColor="text1"/>
          <w:kern w:val="0"/>
          <w:szCs w:val="24"/>
          <w:lang w:val="en-US" w:eastAsia="zh-CN"/>
          <w14:textFill>
            <w14:solidFill>
              <w14:schemeClr w14:val="tx1"/>
            </w14:solidFill>
          </w14:textFill>
        </w:rPr>
        <w:t>万吨提升至</w:t>
      </w:r>
      <w:r>
        <w:rPr>
          <w:rFonts w:hint="default"/>
          <w:b w:val="0"/>
          <w:bCs w:val="0"/>
          <w:color w:val="000000" w:themeColor="text1"/>
          <w:kern w:val="0"/>
          <w:szCs w:val="24"/>
          <w:lang w:val="en-US" w:eastAsia="zh-CN"/>
          <w14:textFill>
            <w14:solidFill>
              <w14:schemeClr w14:val="tx1"/>
            </w14:solidFill>
          </w14:textFill>
        </w:rPr>
        <w:t>1.4</w:t>
      </w:r>
      <w:r>
        <w:rPr>
          <w:rFonts w:hint="eastAsia"/>
          <w:b w:val="0"/>
          <w:bCs w:val="0"/>
          <w:color w:val="000000" w:themeColor="text1"/>
          <w:kern w:val="0"/>
          <w:szCs w:val="24"/>
          <w:lang w:val="en-US" w:eastAsia="zh-CN"/>
          <w14:textFill>
            <w14:solidFill>
              <w14:schemeClr w14:val="tx1"/>
            </w14:solidFill>
          </w14:textFill>
        </w:rPr>
        <w:t>万吨。近三年累计产出高品质工业硅4万吨，连续稳定向电子级多晶硅生产企业及其他企业供货，保障了电子级多晶硅生产，为破解我国本领域“卡脖子”问题提供了基础原料。</w:t>
      </w:r>
    </w:p>
    <w:p>
      <w:pPr>
        <w:spacing w:line="360" w:lineRule="exact"/>
        <w:ind w:firstLine="420" w:firstLineChars="200"/>
        <w:rPr>
          <w:rFonts w:hint="default"/>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2.获授权发明专利7件；在国际学术期刊发表论文10篇，均被SCI\EI收录，其中一区及二区TOP期刊5篇，最高影响因子11.1；制定3部技术规程，促进了技术推广；获2022年度陕西有色金属工业科学技术奖一等奖。推动了本行业科学理论、技术实践和工程落地的发展与进步。</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3.中国有色金属工业协会组织本领域院士及相关专家对项目成果的评价认定：该项目为高品质工业硅生产提供了技术示范，促进了我国工业硅产业结构调整和产品升级换代，整体技术达到国际先进水平，其中生物质协同强化熔炼技术、精炼系统装置达到国际领先水平。</w:t>
      </w:r>
    </w:p>
    <w:p>
      <w:pPr>
        <w:spacing w:line="360" w:lineRule="exact"/>
        <w:ind w:firstLine="422" w:firstLineChars="200"/>
        <w:rPr>
          <w:rFonts w:hint="eastAsia" w:ascii="楷体" w:hAnsi="楷体" w:eastAsia="楷体" w:cs="楷体"/>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kern w:val="0"/>
          <w:szCs w:val="24"/>
          <w:lang w:val="en-US" w:eastAsia="zh-CN"/>
          <w14:textFill>
            <w14:solidFill>
              <w14:schemeClr w14:val="tx1"/>
            </w14:solidFill>
          </w14:textFill>
        </w:rPr>
        <w:t>（五）经济效益及推广应用</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1.完成单位因该项目技术近三年新增销售收入7</w:t>
      </w:r>
      <w:r>
        <w:rPr>
          <w:rFonts w:hint="default"/>
          <w:b w:val="0"/>
          <w:bCs w:val="0"/>
          <w:color w:val="000000" w:themeColor="text1"/>
          <w:kern w:val="0"/>
          <w:szCs w:val="24"/>
          <w:lang w:val="en-US" w:eastAsia="zh-CN"/>
          <w14:textFill>
            <w14:solidFill>
              <w14:schemeClr w14:val="tx1"/>
            </w14:solidFill>
          </w14:textFill>
        </w:rPr>
        <w:t>.</w:t>
      </w:r>
      <w:r>
        <w:rPr>
          <w:rFonts w:hint="eastAsia"/>
          <w:b w:val="0"/>
          <w:bCs w:val="0"/>
          <w:color w:val="000000" w:themeColor="text1"/>
          <w:kern w:val="0"/>
          <w:szCs w:val="24"/>
          <w:lang w:val="en-US" w:eastAsia="zh-CN"/>
          <w14:textFill>
            <w14:solidFill>
              <w14:schemeClr w14:val="tx1"/>
            </w14:solidFill>
          </w14:textFill>
        </w:rPr>
        <w:t>4</w:t>
      </w:r>
      <w:r>
        <w:rPr>
          <w:rFonts w:hint="default"/>
          <w:b w:val="0"/>
          <w:bCs w:val="0"/>
          <w:color w:val="000000" w:themeColor="text1"/>
          <w:kern w:val="0"/>
          <w:szCs w:val="24"/>
          <w:lang w:val="en-US" w:eastAsia="zh-CN"/>
          <w14:textFill>
            <w14:solidFill>
              <w14:schemeClr w14:val="tx1"/>
            </w14:solidFill>
          </w14:textFill>
        </w:rPr>
        <w:t>2</w:t>
      </w:r>
      <w:r>
        <w:rPr>
          <w:rFonts w:hint="eastAsia"/>
          <w:b w:val="0"/>
          <w:bCs w:val="0"/>
          <w:color w:val="000000" w:themeColor="text1"/>
          <w:kern w:val="0"/>
          <w:szCs w:val="24"/>
          <w:lang w:val="en-US" w:eastAsia="zh-CN"/>
          <w14:textFill>
            <w14:solidFill>
              <w14:schemeClr w14:val="tx1"/>
            </w14:solidFill>
          </w14:textFill>
        </w:rPr>
        <w:t>亿元，新增利润2753万元。</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2.</w:t>
      </w:r>
      <w:r>
        <w:rPr>
          <w:rFonts w:hint="eastAsia"/>
          <w:b w:val="0"/>
          <w:bCs w:val="0"/>
          <w:color w:val="000000" w:themeColor="text1"/>
          <w:kern w:val="0"/>
          <w:szCs w:val="24"/>
          <w:lang w:val="en-US" w:eastAsia="zh-CN"/>
          <w14:textFill>
            <w14:solidFill>
              <w14:schemeClr w14:val="tx1"/>
            </w14:solidFill>
          </w14:textFill>
        </w:rPr>
        <w:t>项目技术还在云南、陕西</w:t>
      </w:r>
      <w:r>
        <w:rPr>
          <w:rFonts w:hint="default"/>
          <w:b w:val="0"/>
          <w:bCs w:val="0"/>
          <w:color w:val="000000" w:themeColor="text1"/>
          <w:kern w:val="0"/>
          <w:szCs w:val="24"/>
          <w:lang w:val="en-US" w:eastAsia="zh-CN"/>
          <w14:textFill>
            <w14:solidFill>
              <w14:schemeClr w14:val="tx1"/>
            </w14:solidFill>
          </w14:textFill>
        </w:rPr>
        <w:t>6</w:t>
      </w:r>
      <w:r>
        <w:rPr>
          <w:rFonts w:hint="eastAsia"/>
          <w:b w:val="0"/>
          <w:bCs w:val="0"/>
          <w:color w:val="000000" w:themeColor="text1"/>
          <w:kern w:val="0"/>
          <w:szCs w:val="24"/>
          <w:lang w:val="en-US" w:eastAsia="zh-CN"/>
          <w14:textFill>
            <w14:solidFill>
              <w14:schemeClr w14:val="tx1"/>
            </w14:solidFill>
          </w14:textFill>
        </w:rPr>
        <w:t>家工业硅生产企业商南中剑、怒江鼎盛、芒市永隆、云南永昌、盈江弘大、龙陵顺康成功应用，取其</w:t>
      </w:r>
      <w:r>
        <w:rPr>
          <w:rFonts w:hint="default"/>
          <w:b w:val="0"/>
          <w:bCs w:val="0"/>
          <w:color w:val="000000" w:themeColor="text1"/>
          <w:kern w:val="0"/>
          <w:szCs w:val="24"/>
          <w:lang w:val="en-US" w:eastAsia="zh-CN"/>
          <w14:textFill>
            <w14:solidFill>
              <w14:schemeClr w14:val="tx1"/>
            </w14:solidFill>
          </w14:textFill>
        </w:rPr>
        <w:t>4</w:t>
      </w:r>
      <w:r>
        <w:rPr>
          <w:rFonts w:hint="eastAsia"/>
          <w:b w:val="0"/>
          <w:bCs w:val="0"/>
          <w:color w:val="000000" w:themeColor="text1"/>
          <w:kern w:val="0"/>
          <w:szCs w:val="24"/>
          <w:lang w:val="en-US" w:eastAsia="zh-CN"/>
          <w14:textFill>
            <w14:solidFill>
              <w14:schemeClr w14:val="tx1"/>
            </w14:solidFill>
          </w14:textFill>
        </w:rPr>
        <w:t>家经济效益统计结果，近三年新增销售收入44.82亿元，新增利润4.17亿元</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3.</w:t>
      </w:r>
      <w:r>
        <w:rPr>
          <w:rFonts w:hint="eastAsia"/>
          <w:b w:val="0"/>
          <w:bCs w:val="0"/>
          <w:color w:val="000000" w:themeColor="text1"/>
          <w:kern w:val="0"/>
          <w:szCs w:val="24"/>
          <w:lang w:val="en-US" w:eastAsia="zh-CN"/>
          <w14:textFill>
            <w14:solidFill>
              <w14:schemeClr w14:val="tx1"/>
            </w14:solidFill>
          </w14:textFill>
        </w:rPr>
        <w:t>冶炼烟气有组织和无组织排放分析及治理技术，在陕西省政府环境保护技术机构获得应用，指导了冶炼行业大气污染成因分析和监测工作，为省政府出台生态环境政策提供了工程实例参考，推动了冶炼行业节能减排工作的技术进步。</w:t>
      </w:r>
    </w:p>
    <w:p>
      <w:pPr>
        <w:spacing w:line="360" w:lineRule="exact"/>
        <w:ind w:firstLine="422" w:firstLineChars="200"/>
        <w:rPr>
          <w:rFonts w:hint="eastAsia" w:ascii="楷体" w:hAnsi="楷体" w:eastAsia="楷体" w:cs="楷体"/>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kern w:val="0"/>
          <w:szCs w:val="24"/>
          <w:lang w:val="en-US" w:eastAsia="zh-CN"/>
          <w14:textFill>
            <w14:solidFill>
              <w14:schemeClr w14:val="tx1"/>
            </w14:solidFill>
          </w14:textFill>
        </w:rPr>
        <w:t>（六）社会效益</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1.推动了我国工业硅产业结构调整和产品升级换代，为高品质工业硅生产提供了技术示范，引导我国多晶硅生产企业迈入电子级多晶硅应用市场。</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2.实现了绿色节能生产，近三年年均节约能耗1.73万吨标煤、年均减少CO2排放5.1万吨、年均减排粉尘1300吨。</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3.</w:t>
      </w:r>
      <w:r>
        <w:rPr>
          <w:rFonts w:hint="eastAsia"/>
          <w:b w:val="0"/>
          <w:bCs w:val="0"/>
          <w:color w:val="000000" w:themeColor="text1"/>
          <w:kern w:val="0"/>
          <w:szCs w:val="24"/>
          <w:lang w:val="en-US" w:eastAsia="zh-CN"/>
          <w14:textFill>
            <w14:solidFill>
              <w14:schemeClr w14:val="tx1"/>
            </w14:solidFill>
          </w14:textFill>
        </w:rPr>
        <w:t>制定的本行业企业技术规程，为冶炼行业环境保护工作提供了典型示范。</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default"/>
          <w:b w:val="0"/>
          <w:bCs w:val="0"/>
          <w:color w:val="000000" w:themeColor="text1"/>
          <w:kern w:val="0"/>
          <w:szCs w:val="24"/>
          <w:lang w:val="en-US" w:eastAsia="zh-CN"/>
          <w14:textFill>
            <w14:solidFill>
              <w14:schemeClr w14:val="tx1"/>
            </w14:solidFill>
          </w14:textFill>
        </w:rPr>
        <w:t>4</w:t>
      </w:r>
      <w:r>
        <w:rPr>
          <w:rFonts w:hint="eastAsia"/>
          <w:b w:val="0"/>
          <w:bCs w:val="0"/>
          <w:color w:val="000000" w:themeColor="text1"/>
          <w:kern w:val="0"/>
          <w:szCs w:val="24"/>
          <w:lang w:val="en-US" w:eastAsia="zh-CN"/>
          <w14:textFill>
            <w14:solidFill>
              <w14:schemeClr w14:val="tx1"/>
            </w14:solidFill>
          </w14:textFill>
        </w:rPr>
        <w:t>.建立了省级科研团队“陕西省冶金炉窑及系统节能减排三秦学者创新团队”和“云南省硅冶金与硅材料创新团队”，培养了国家级青年科技人才。</w:t>
      </w:r>
    </w:p>
    <w:p>
      <w:pPr>
        <w:spacing w:line="360" w:lineRule="exact"/>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四、客观评价</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该项目取得的系统性科技创新成果得到了国内同行专家、国际TOP学术期刊审稿人、陕西省政府生态环境机构、第三方环境检测机构、电子级多晶硅生产企业，以及高品质工业硅生产企业等单位的充分肯定和高度评价。</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楷体" w:hAnsi="楷体" w:eastAsia="楷体" w:cs="楷体"/>
          <w:b/>
          <w:bCs/>
          <w:color w:val="000000" w:themeColor="text1"/>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（一）科学技术成果评价</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2023年3月20日，中国有色金属工业协会组织召开科技成果评价会，邀请国内同行业产学研方面的院士及相关专家共9人，对该项目成果进行了评价。评价意见指出：项目研发的“复合生物质还原剂制备-矿热炉强化熔炼-复合炉外精炼及装备-烟气高效治理及余热发电”系统工艺装备集成创新技术，解决了工业硅冶炼电耗较高、炉底上涨导致停炉、炉外精炼效果差、烟气治理难及余热利用效率低等本领域长期存在的挑战性难题，为高品质工业硅生产提供了技术示范，提升了我国工业硅矿热炉强化熔炼技术水平。开发的生物质协同强化熔炼、精炼系统装置等成套技术和配套装备，提升了工业硅产品品质，降低了单位产品能耗和生产成本，促进了我国工业硅产业结构调整和产品升级换代。生产的低硼、磷高品质工业硅引导项目完成单位迈入电子级多晶硅应用市场。</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评价结论：“该项目整体技术达到国际先进水平，其中生物质协同强化熔炼技术、精炼系统装置达到国际领先水平”。</w:t>
      </w:r>
    </w:p>
    <w:p>
      <w:pPr>
        <w:spacing w:line="360" w:lineRule="exact"/>
        <w:ind w:firstLine="422" w:firstLineChars="200"/>
        <w:rPr>
          <w:rFonts w:hint="eastAsia"/>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（二）国际TOP学术期刊审稿人评价</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项目论文“Effect of off-centered silicon ladle on the removal strength of aluminum and calcium impurities”在中科院一区国际TOP学术期刊《Separation and Purification Technology》(2018, 201:301-308，影响因子8.44)发表，期刊审稿人评价：作者建立了一个数学模型，研究利用中心喷嘴和偏心多孔喷嘴在硅冶炼底吹抬包中的瞬态三维气液流动。论文组织严密，结果非常有意义。特别是，理论模型与工业结果相结合，非常有应用价值。</w:t>
      </w:r>
    </w:p>
    <w:p>
      <w:pPr>
        <w:spacing w:line="360" w:lineRule="exact"/>
        <w:ind w:firstLine="422" w:firstLineChars="200"/>
        <w:rPr>
          <w:rFonts w:hint="eastAsia" w:ascii="楷体" w:hAnsi="楷体" w:eastAsia="楷体" w:cs="楷体"/>
          <w:b/>
          <w:bCs/>
          <w:color w:val="000000" w:themeColor="text1"/>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（三）陕西省政府生态环境机构评价</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陕西省环境监测中心站评价：项目冶炼烟气有组织和无组织排放分析及治理技术，在我站相关工作中成功应用，在技术层面指导了冶炼行业大气污染成因分析和监测工作，为省政府出台生态环境政策提供了工程实例参考，推动了冶炼行业节能减排工作的技术进步。</w:t>
      </w:r>
    </w:p>
    <w:p>
      <w:pPr>
        <w:spacing w:line="360" w:lineRule="exact"/>
        <w:ind w:firstLine="422" w:firstLineChars="200"/>
        <w:rPr>
          <w:rFonts w:hint="eastAsia" w:ascii="楷体" w:hAnsi="楷体" w:eastAsia="楷体" w:cs="楷体"/>
          <w:b/>
          <w:bCs/>
          <w:color w:val="000000" w:themeColor="text1"/>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（四）第三方环境检测机构评价</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陕西中润检测有限公司2022年8月出具的监测报告指出：有组织颗粒物排放监测值为1.2-1.4mg/m³,远低于国标限值30mg/m³。无组织排放废气方面，厂区内4个监测区域无组织排放监测值为0.08-0.18mg/m³远低于1.0mg/m³的限值要求。</w:t>
      </w:r>
    </w:p>
    <w:p>
      <w:pPr>
        <w:spacing w:line="360" w:lineRule="exact"/>
        <w:ind w:firstLine="422" w:firstLineChars="200"/>
        <w:rPr>
          <w:rFonts w:hint="eastAsia"/>
          <w:b/>
          <w:bCs/>
          <w:color w:val="000000" w:themeColor="text1"/>
          <w:kern w:val="0"/>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（五）电子级多晶硅生产企业评价</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中美合资电子级多晶硅生产企业陕西有色天宏瑞科硅材料有限责任公司，在用户报告中指出：该项目所生产的高品质工业硅粉，自2021年以来向我公司连续稳定供货，产品品质优良，各项参数稳定达标，符合电子级多晶硅原料质量标准，保障了我公司电子级多晶硅生产，为破解本领域“卡脖子”问题提供了基础原料。</w:t>
      </w:r>
    </w:p>
    <w:p>
      <w:pPr>
        <w:spacing w:line="360" w:lineRule="exact"/>
        <w:ind w:firstLine="422" w:firstLineChars="200"/>
        <w:rPr>
          <w:rFonts w:hint="eastAsia" w:ascii="楷体" w:hAnsi="楷体" w:eastAsia="楷体" w:cs="楷体"/>
          <w:b/>
          <w:bCs/>
          <w:color w:val="000000" w:themeColor="text1"/>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（六）同行企业评价</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国内同行业高品质工业硅生产企业商南中剑、怒江鼎盛、芒市永隆、云南永昌、盈江弘大、龙陵顺康等6家企业在用户证明中评价：该项目技术在我公司获得了成功应用，其中，复合生物质还原剂制备、矿热炉强化熔炼、复合炉外精炼及装备、烟气高效治理及余热发电等多项关键技术，优化了工业硅生产的铁、铝、钙、磷、硼等指标，减少了颗粒物、氮氧化物、二氧化硫排放，提高了产品质量，降低了能耗，在工业硅生产中发挥了技术支撑作用，促进了企业的技术进步和产业升级，带动了工业硅和高纯硅行业的技术进步，取得了良好的经济效益和环境效果。</w:t>
      </w:r>
    </w:p>
    <w:p>
      <w:pPr>
        <w:spacing w:line="360" w:lineRule="exact"/>
        <w:ind w:firstLine="422" w:firstLineChars="200"/>
        <w:rPr>
          <w:rFonts w:hint="eastAsia" w:ascii="楷体" w:hAnsi="楷体" w:eastAsia="楷体" w:cs="楷体"/>
          <w:b/>
          <w:bCs/>
          <w:color w:val="000000" w:themeColor="text1"/>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（七）科技查新报告评述</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该项目发明的“生物质协同强化石油焦、煤等原料物化性能强化熔炼制备高品质硅关键技术”，“K</w:t>
      </w:r>
      <w:r>
        <w:rPr>
          <w:rFonts w:hint="eastAsia"/>
          <w:b w:val="0"/>
          <w:bCs w:val="0"/>
          <w:color w:val="000000" w:themeColor="text1"/>
          <w:kern w:val="0"/>
          <w:szCs w:val="24"/>
          <w:vertAlign w:val="subscript"/>
          <w:lang w:val="en-US" w:eastAsia="zh-CN"/>
          <w14:textFill>
            <w14:solidFill>
              <w14:schemeClr w14:val="tx1"/>
            </w14:solidFill>
          </w14:textFill>
        </w:rPr>
        <w:t>2</w:t>
      </w:r>
      <w:r>
        <w:rPr>
          <w:rFonts w:hint="eastAsia"/>
          <w:b w:val="0"/>
          <w:bCs w:val="0"/>
          <w:color w:val="000000" w:themeColor="text1"/>
          <w:kern w:val="0"/>
          <w:szCs w:val="24"/>
          <w:lang w:val="en-US" w:eastAsia="zh-CN"/>
          <w14:textFill>
            <w14:solidFill>
              <w14:schemeClr w14:val="tx1"/>
            </w14:solidFill>
          </w14:textFill>
        </w:rPr>
        <w:t>CO</w:t>
      </w:r>
      <w:r>
        <w:rPr>
          <w:rFonts w:hint="eastAsia"/>
          <w:b w:val="0"/>
          <w:bCs w:val="0"/>
          <w:color w:val="000000" w:themeColor="text1"/>
          <w:kern w:val="0"/>
          <w:szCs w:val="24"/>
          <w:vertAlign w:val="subscript"/>
          <w:lang w:val="en-US" w:eastAsia="zh-CN"/>
          <w14:textFill>
            <w14:solidFill>
              <w14:schemeClr w14:val="tx1"/>
            </w14:solidFill>
          </w14:textFill>
        </w:rPr>
        <w:t>3</w:t>
      </w:r>
      <w:r>
        <w:rPr>
          <w:rFonts w:hint="eastAsia"/>
          <w:b w:val="0"/>
          <w:bCs w:val="0"/>
          <w:color w:val="000000" w:themeColor="text1"/>
          <w:kern w:val="0"/>
          <w:szCs w:val="24"/>
          <w:lang w:val="en-US" w:eastAsia="zh-CN"/>
          <w14:textFill>
            <w14:solidFill>
              <w14:schemeClr w14:val="tx1"/>
            </w14:solidFill>
          </w14:textFill>
        </w:rPr>
        <w:t>等碱金属添加剂强化硅熔炼技术”，“抬包偏心底吹耦合复合精炼剂强化炉外精炼技术”，“高比电阻碳质还原剂调控控制硅冶炼烟气余热利用发电技术”等关键技术，经过国内外查新，均未见明确述及。</w:t>
      </w:r>
    </w:p>
    <w:p>
      <w:pPr>
        <w:spacing w:line="360" w:lineRule="exact"/>
        <w:ind w:firstLine="422" w:firstLineChars="200"/>
        <w:rPr>
          <w:rFonts w:hint="eastAsia" w:ascii="楷体" w:hAnsi="楷体" w:eastAsia="楷体" w:cs="楷体"/>
          <w:b/>
          <w:bCs/>
          <w:color w:val="000000" w:themeColor="text1"/>
          <w:szCs w:val="24"/>
          <w:lang w:val="en-US" w:eastAsia="zh-CN"/>
          <w14:textFill>
            <w14:solidFill>
              <w14:schemeClr w14:val="tx1"/>
            </w14:solidFill>
          </w14:textFill>
        </w:rPr>
      </w:pPr>
      <w:r>
        <w:rPr>
          <w:rFonts w:hint="eastAsia" w:ascii="楷体" w:hAnsi="楷体" w:eastAsia="楷体" w:cs="楷体"/>
          <w:b/>
          <w:bCs/>
          <w:color w:val="000000" w:themeColor="text1"/>
          <w:szCs w:val="24"/>
          <w:lang w:val="en-US" w:eastAsia="zh-CN"/>
          <w14:textFill>
            <w14:solidFill>
              <w14:schemeClr w14:val="tx1"/>
            </w14:solidFill>
          </w14:textFill>
        </w:rPr>
        <w:t>（八）项目曾经获奖情况</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1.该项目部分成果“高纯工业硅炉窑节能减排工艺及制粉控制技术”获2022年度陕西有色金属工业科学技术奖一等奖。</w:t>
      </w:r>
    </w:p>
    <w:p>
      <w:pPr>
        <w:spacing w:line="360" w:lineRule="exact"/>
        <w:ind w:firstLine="420" w:firstLineChars="200"/>
        <w:rPr>
          <w:rFonts w:hint="eastAsia"/>
          <w:b w:val="0"/>
          <w:bCs w:val="0"/>
          <w:color w:val="000000" w:themeColor="text1"/>
          <w:kern w:val="0"/>
          <w:szCs w:val="24"/>
          <w:lang w:val="en-US" w:eastAsia="zh-CN"/>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2.因该项目业绩突出，中共陕西省委组织部授予项目依托团队“冶金炉窑及系统节能减排三秦学者创新团队”称号。</w:t>
      </w:r>
    </w:p>
    <w:p>
      <w:pPr>
        <w:spacing w:line="360" w:lineRule="exact"/>
        <w:ind w:firstLine="420" w:firstLineChars="200"/>
        <w:rPr>
          <w:rFonts w:hint="eastAsia"/>
          <w:b w:val="0"/>
          <w:bCs w:val="0"/>
          <w:color w:val="000000" w:themeColor="text1"/>
          <w:kern w:val="0"/>
          <w:szCs w:val="24"/>
          <w14:textFill>
            <w14:solidFill>
              <w14:schemeClr w14:val="tx1"/>
            </w14:solidFill>
          </w14:textFill>
        </w:rPr>
      </w:pPr>
      <w:r>
        <w:rPr>
          <w:rFonts w:hint="eastAsia"/>
          <w:b w:val="0"/>
          <w:bCs w:val="0"/>
          <w:color w:val="000000" w:themeColor="text1"/>
          <w:kern w:val="0"/>
          <w:szCs w:val="24"/>
          <w:lang w:val="en-US" w:eastAsia="zh-CN"/>
          <w14:textFill>
            <w14:solidFill>
              <w14:schemeClr w14:val="tx1"/>
            </w14:solidFill>
          </w14:textFill>
        </w:rPr>
        <w:t>3.因该项目业绩突出，云南省政府授予项目合作团队“云南省冶金与硅材料研究省级创新团队”称号。</w:t>
      </w:r>
    </w:p>
    <w:p>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五</w:t>
      </w:r>
      <w:r>
        <w:rPr>
          <w:b/>
          <w:bCs/>
          <w:color w:val="000000" w:themeColor="text1"/>
          <w:kern w:val="0"/>
          <w:szCs w:val="24"/>
          <w14:textFill>
            <w14:solidFill>
              <w14:schemeClr w14:val="tx1"/>
            </w14:solidFill>
          </w14:textFill>
        </w:rPr>
        <w:t>、推广应用情况</w:t>
      </w:r>
    </w:p>
    <w:p>
      <w:pPr>
        <w:spacing w:line="360" w:lineRule="exact"/>
        <w:ind w:firstLine="420" w:firstLineChars="200"/>
        <w:rPr>
          <w:rFonts w:hint="eastAsia" w:eastAsia="宋体"/>
          <w:b w:val="0"/>
          <w:bCs w:val="0"/>
          <w:color w:val="000000" w:themeColor="text1"/>
          <w:kern w:val="0"/>
          <w:szCs w:val="24"/>
          <w:lang w:val="en-US" w:eastAsia="zh-CN"/>
          <w14:textFill>
            <w14:solidFill>
              <w14:schemeClr w14:val="tx1"/>
            </w14:solidFill>
          </w14:textFill>
        </w:rPr>
      </w:pPr>
      <w:r>
        <w:rPr>
          <w:rFonts w:hint="eastAsia" w:eastAsia="宋体"/>
          <w:b w:val="0"/>
          <w:bCs w:val="0"/>
          <w:color w:val="000000" w:themeColor="text1"/>
          <w:kern w:val="0"/>
          <w:szCs w:val="24"/>
          <w:lang w:val="en-US" w:eastAsia="zh-CN"/>
          <w14:textFill>
            <w14:solidFill>
              <w14:schemeClr w14:val="tx1"/>
            </w14:solidFill>
          </w14:textFill>
        </w:rPr>
        <w:t>本项目自2016年3月至2021年3月，历时5年研发，建成高品质工业硅生产线，以绿色节能方式产出了高品质工业硅。</w:t>
      </w:r>
    </w:p>
    <w:p>
      <w:pPr>
        <w:spacing w:line="360" w:lineRule="exact"/>
        <w:ind w:firstLine="420" w:firstLineChars="200"/>
        <w:rPr>
          <w:rFonts w:hint="default" w:eastAsia="宋体"/>
          <w:b w:val="0"/>
          <w:bCs w:val="0"/>
          <w:color w:val="000000" w:themeColor="text1"/>
          <w:kern w:val="0"/>
          <w:szCs w:val="24"/>
          <w:lang w:val="en-US" w:eastAsia="zh-CN"/>
          <w14:textFill>
            <w14:solidFill>
              <w14:schemeClr w14:val="tx1"/>
            </w14:solidFill>
          </w14:textFill>
        </w:rPr>
      </w:pPr>
      <w:r>
        <w:rPr>
          <w:rFonts w:hint="default" w:eastAsia="宋体"/>
          <w:b w:val="0"/>
          <w:bCs w:val="0"/>
          <w:color w:val="000000" w:themeColor="text1"/>
          <w:kern w:val="0"/>
          <w:szCs w:val="24"/>
          <w:lang w:val="en-US" w:eastAsia="zh-CN"/>
          <w14:textFill>
            <w14:solidFill>
              <w14:schemeClr w14:val="tx1"/>
            </w14:solidFill>
          </w14:textFill>
        </w:rPr>
        <w:t>1.</w:t>
      </w:r>
      <w:r>
        <w:rPr>
          <w:rFonts w:hint="eastAsia" w:eastAsia="宋体"/>
          <w:b w:val="0"/>
          <w:bCs w:val="0"/>
          <w:color w:val="000000" w:themeColor="text1"/>
          <w:kern w:val="0"/>
          <w:szCs w:val="24"/>
          <w:lang w:val="en-US" w:eastAsia="zh-CN"/>
          <w14:textFill>
            <w14:solidFill>
              <w14:schemeClr w14:val="tx1"/>
            </w14:solidFill>
          </w14:textFill>
        </w:rPr>
        <w:t>项目在完成单位建成了年产1.4万吨30MVA高品质工业硅生产线，反应速率比传统工艺提升</w:t>
      </w:r>
      <w:r>
        <w:rPr>
          <w:rFonts w:hint="default" w:eastAsia="宋体"/>
          <w:b w:val="0"/>
          <w:bCs w:val="0"/>
          <w:color w:val="000000" w:themeColor="text1"/>
          <w:kern w:val="0"/>
          <w:szCs w:val="24"/>
          <w:lang w:val="en-US" w:eastAsia="zh-CN"/>
          <w14:textFill>
            <w14:solidFill>
              <w14:schemeClr w14:val="tx1"/>
            </w14:solidFill>
          </w14:textFill>
        </w:rPr>
        <w:t>13.7%</w:t>
      </w:r>
      <w:r>
        <w:rPr>
          <w:rFonts w:hint="eastAsia" w:eastAsia="宋体"/>
          <w:b w:val="0"/>
          <w:bCs w:val="0"/>
          <w:color w:val="000000" w:themeColor="text1"/>
          <w:kern w:val="0"/>
          <w:szCs w:val="24"/>
          <w:lang w:val="en-US" w:eastAsia="zh-CN"/>
          <w14:textFill>
            <w14:solidFill>
              <w14:schemeClr w14:val="tx1"/>
            </w14:solidFill>
          </w14:textFill>
        </w:rPr>
        <w:t>，单炉日产量达由传统工艺的</w:t>
      </w:r>
      <w:r>
        <w:rPr>
          <w:rFonts w:hint="default" w:eastAsia="宋体"/>
          <w:b w:val="0"/>
          <w:bCs w:val="0"/>
          <w:color w:val="000000" w:themeColor="text1"/>
          <w:kern w:val="0"/>
          <w:szCs w:val="24"/>
          <w:lang w:val="en-US" w:eastAsia="zh-CN"/>
          <w14:textFill>
            <w14:solidFill>
              <w14:schemeClr w14:val="tx1"/>
            </w14:solidFill>
          </w14:textFill>
        </w:rPr>
        <w:t>40</w:t>
      </w:r>
      <w:r>
        <w:rPr>
          <w:rFonts w:hint="eastAsia" w:eastAsia="宋体"/>
          <w:b w:val="0"/>
          <w:bCs w:val="0"/>
          <w:color w:val="000000" w:themeColor="text1"/>
          <w:kern w:val="0"/>
          <w:szCs w:val="24"/>
          <w:lang w:val="en-US" w:eastAsia="zh-CN"/>
          <w14:textFill>
            <w14:solidFill>
              <w14:schemeClr w14:val="tx1"/>
            </w14:solidFill>
          </w14:textFill>
        </w:rPr>
        <w:t>吨提升至</w:t>
      </w:r>
      <w:r>
        <w:rPr>
          <w:rFonts w:hint="default" w:eastAsia="宋体"/>
          <w:b w:val="0"/>
          <w:bCs w:val="0"/>
          <w:color w:val="000000" w:themeColor="text1"/>
          <w:kern w:val="0"/>
          <w:szCs w:val="24"/>
          <w:lang w:val="en-US" w:eastAsia="zh-CN"/>
          <w14:textFill>
            <w14:solidFill>
              <w14:schemeClr w14:val="tx1"/>
            </w14:solidFill>
          </w14:textFill>
        </w:rPr>
        <w:t>48</w:t>
      </w:r>
      <w:r>
        <w:rPr>
          <w:rFonts w:hint="eastAsia" w:eastAsia="宋体"/>
          <w:b w:val="0"/>
          <w:bCs w:val="0"/>
          <w:color w:val="000000" w:themeColor="text1"/>
          <w:kern w:val="0"/>
          <w:szCs w:val="24"/>
          <w:lang w:val="en-US" w:eastAsia="zh-CN"/>
          <w14:textFill>
            <w14:solidFill>
              <w14:schemeClr w14:val="tx1"/>
            </w14:solidFill>
          </w14:textFill>
        </w:rPr>
        <w:t>吨，生产电耗下降</w:t>
      </w:r>
      <w:r>
        <w:rPr>
          <w:rFonts w:hint="default" w:eastAsia="宋体"/>
          <w:b w:val="0"/>
          <w:bCs w:val="0"/>
          <w:color w:val="000000" w:themeColor="text1"/>
          <w:kern w:val="0"/>
          <w:szCs w:val="24"/>
          <w:lang w:val="en-US" w:eastAsia="zh-CN"/>
          <w14:textFill>
            <w14:solidFill>
              <w14:schemeClr w14:val="tx1"/>
            </w14:solidFill>
          </w14:textFill>
        </w:rPr>
        <w:t>10.3%</w:t>
      </w:r>
      <w:r>
        <w:rPr>
          <w:rFonts w:hint="eastAsia" w:eastAsia="宋体"/>
          <w:b w:val="0"/>
          <w:bCs w:val="0"/>
          <w:color w:val="000000" w:themeColor="text1"/>
          <w:kern w:val="0"/>
          <w:szCs w:val="24"/>
          <w:lang w:val="en-US" w:eastAsia="zh-CN"/>
          <w14:textFill>
            <w14:solidFill>
              <w14:schemeClr w14:val="tx1"/>
            </w14:solidFill>
          </w14:textFill>
        </w:rPr>
        <w:t>，年产能由传统工艺的</w:t>
      </w:r>
      <w:r>
        <w:rPr>
          <w:rFonts w:hint="default" w:eastAsia="宋体"/>
          <w:b w:val="0"/>
          <w:bCs w:val="0"/>
          <w:color w:val="000000" w:themeColor="text1"/>
          <w:kern w:val="0"/>
          <w:szCs w:val="24"/>
          <w:lang w:val="en-US" w:eastAsia="zh-CN"/>
          <w14:textFill>
            <w14:solidFill>
              <w14:schemeClr w14:val="tx1"/>
            </w14:solidFill>
          </w14:textFill>
        </w:rPr>
        <w:t>1.2</w:t>
      </w:r>
      <w:r>
        <w:rPr>
          <w:rFonts w:hint="eastAsia" w:eastAsia="宋体"/>
          <w:b w:val="0"/>
          <w:bCs w:val="0"/>
          <w:color w:val="000000" w:themeColor="text1"/>
          <w:kern w:val="0"/>
          <w:szCs w:val="24"/>
          <w:lang w:val="en-US" w:eastAsia="zh-CN"/>
          <w14:textFill>
            <w14:solidFill>
              <w14:schemeClr w14:val="tx1"/>
            </w14:solidFill>
          </w14:textFill>
        </w:rPr>
        <w:t>万吨提升至</w:t>
      </w:r>
      <w:r>
        <w:rPr>
          <w:rFonts w:hint="default" w:eastAsia="宋体"/>
          <w:b w:val="0"/>
          <w:bCs w:val="0"/>
          <w:color w:val="000000" w:themeColor="text1"/>
          <w:kern w:val="0"/>
          <w:szCs w:val="24"/>
          <w:lang w:val="en-US" w:eastAsia="zh-CN"/>
          <w14:textFill>
            <w14:solidFill>
              <w14:schemeClr w14:val="tx1"/>
            </w14:solidFill>
          </w14:textFill>
        </w:rPr>
        <w:t>1.4</w:t>
      </w:r>
      <w:r>
        <w:rPr>
          <w:rFonts w:hint="eastAsia" w:eastAsia="宋体"/>
          <w:b w:val="0"/>
          <w:bCs w:val="0"/>
          <w:color w:val="000000" w:themeColor="text1"/>
          <w:kern w:val="0"/>
          <w:szCs w:val="24"/>
          <w:lang w:val="en-US" w:eastAsia="zh-CN"/>
          <w14:textFill>
            <w14:solidFill>
              <w14:schemeClr w14:val="tx1"/>
            </w14:solidFill>
          </w14:textFill>
        </w:rPr>
        <w:t>万吨。近三年累计产出高品质工业硅4万吨。</w:t>
      </w:r>
    </w:p>
    <w:p>
      <w:pPr>
        <w:spacing w:line="360" w:lineRule="exact"/>
        <w:ind w:firstLine="420" w:firstLineChars="200"/>
        <w:rPr>
          <w:rFonts w:hint="eastAsia" w:eastAsia="宋体"/>
          <w:b w:val="0"/>
          <w:bCs w:val="0"/>
          <w:color w:val="000000" w:themeColor="text1"/>
          <w:kern w:val="0"/>
          <w:szCs w:val="24"/>
          <w:lang w:val="en-US" w:eastAsia="zh-CN"/>
          <w14:textFill>
            <w14:solidFill>
              <w14:schemeClr w14:val="tx1"/>
            </w14:solidFill>
          </w14:textFill>
        </w:rPr>
      </w:pPr>
      <w:r>
        <w:rPr>
          <w:rFonts w:hint="default" w:eastAsia="宋体"/>
          <w:b w:val="0"/>
          <w:bCs w:val="0"/>
          <w:color w:val="000000" w:themeColor="text1"/>
          <w:kern w:val="0"/>
          <w:szCs w:val="24"/>
          <w:lang w:val="en-US" w:eastAsia="zh-CN"/>
          <w14:textFill>
            <w14:solidFill>
              <w14:schemeClr w14:val="tx1"/>
            </w14:solidFill>
          </w14:textFill>
        </w:rPr>
        <w:t>2.</w:t>
      </w:r>
      <w:r>
        <w:rPr>
          <w:rFonts w:hint="eastAsia" w:eastAsia="宋体"/>
          <w:b w:val="0"/>
          <w:bCs w:val="0"/>
          <w:color w:val="000000" w:themeColor="text1"/>
          <w:kern w:val="0"/>
          <w:szCs w:val="24"/>
          <w:lang w:val="en-US" w:eastAsia="zh-CN"/>
          <w14:textFill>
            <w14:solidFill>
              <w14:schemeClr w14:val="tx1"/>
            </w14:solidFill>
          </w14:textFill>
        </w:rPr>
        <w:t>阐明的炉外精炼理论、发明的复合炉外精炼技术、研制的炉外精炼配套装备在项目完成单位成功应用，使炉外精炼时间缩短30min以上，效率提升20%以上，工业硅产品硼、磷含量降至30ppmw以下。2021年1月以来，该项目生产的低硼、磷高品质工业硅向中美合资企业陕西有色天宏瑞科硅材料有限公司连续稳定供货，产品品质优良，各项参数稳定达标，符合电子级多晶硅原料质量标准，保障了电子级多晶硅生产。</w:t>
      </w:r>
    </w:p>
    <w:p>
      <w:pPr>
        <w:spacing w:line="360" w:lineRule="exact"/>
        <w:ind w:firstLine="420" w:firstLineChars="200"/>
        <w:rPr>
          <w:rFonts w:hint="eastAsia" w:eastAsia="宋体"/>
          <w:b w:val="0"/>
          <w:bCs w:val="0"/>
          <w:color w:val="000000" w:themeColor="text1"/>
          <w:kern w:val="0"/>
          <w:szCs w:val="24"/>
          <w:lang w:val="en-US" w:eastAsia="zh-CN"/>
          <w14:textFill>
            <w14:solidFill>
              <w14:schemeClr w14:val="tx1"/>
            </w14:solidFill>
          </w14:textFill>
        </w:rPr>
      </w:pPr>
      <w:r>
        <w:rPr>
          <w:rFonts w:hint="default" w:eastAsia="宋体"/>
          <w:b w:val="0"/>
          <w:bCs w:val="0"/>
          <w:color w:val="000000" w:themeColor="text1"/>
          <w:kern w:val="0"/>
          <w:szCs w:val="24"/>
          <w:lang w:val="en-US" w:eastAsia="zh-CN"/>
          <w14:textFill>
            <w14:solidFill>
              <w14:schemeClr w14:val="tx1"/>
            </w14:solidFill>
          </w14:textFill>
        </w:rPr>
        <w:t>3.</w:t>
      </w:r>
      <w:r>
        <w:rPr>
          <w:rFonts w:hint="eastAsia" w:eastAsia="宋体"/>
          <w:b w:val="0"/>
          <w:bCs w:val="0"/>
          <w:color w:val="000000" w:themeColor="text1"/>
          <w:kern w:val="0"/>
          <w:szCs w:val="24"/>
          <w:lang w:val="en-US" w:eastAsia="zh-CN"/>
          <w14:textFill>
            <w14:solidFill>
              <w14:schemeClr w14:val="tx1"/>
            </w14:solidFill>
          </w14:textFill>
        </w:rPr>
        <w:t>研发的智能移动烟罩、抛丸清灰系统、烟气控制和阀门密封系统在项目完成单位成功应用，突破了超细SiO2粉尘粘结造成的管道堵塞和余热锅炉换热管管束积尘结垢瓶颈，解决了高温烟气导致阀板变形烟气泄漏的行业共性难题，避免了停产清堵，保障了烟气治理系统、余热锅炉系统、发电机组系统高效、协同、连续运行。近三年年均节约能耗1.73万吨标煤、年均减少CO2排放5.1万吨、年均减排粉尘1300吨。粉尘排放降至1.2-1.4mg/m³，远低于国标限值30mg/m³，实现了超净排放。</w:t>
      </w:r>
    </w:p>
    <w:p>
      <w:pPr>
        <w:spacing w:line="360" w:lineRule="exact"/>
        <w:ind w:firstLine="420" w:firstLineChars="200"/>
        <w:rPr>
          <w:rFonts w:hint="eastAsia" w:eastAsia="宋体"/>
          <w:b w:val="0"/>
          <w:bCs w:val="0"/>
          <w:color w:val="000000" w:themeColor="text1"/>
          <w:kern w:val="0"/>
          <w:szCs w:val="24"/>
          <w:lang w:val="en-US" w:eastAsia="zh-CN"/>
          <w14:textFill>
            <w14:solidFill>
              <w14:schemeClr w14:val="tx1"/>
            </w14:solidFill>
          </w14:textFill>
        </w:rPr>
      </w:pPr>
      <w:r>
        <w:rPr>
          <w:rFonts w:hint="default" w:eastAsia="宋体"/>
          <w:b w:val="0"/>
          <w:bCs w:val="0"/>
          <w:color w:val="000000" w:themeColor="text1"/>
          <w:kern w:val="0"/>
          <w:szCs w:val="24"/>
          <w:lang w:val="en-US" w:eastAsia="zh-CN"/>
          <w14:textFill>
            <w14:solidFill>
              <w14:schemeClr w14:val="tx1"/>
            </w14:solidFill>
          </w14:textFill>
        </w:rPr>
        <w:t>4.</w:t>
      </w:r>
      <w:r>
        <w:rPr>
          <w:rFonts w:hint="eastAsia" w:eastAsia="宋体"/>
          <w:b w:val="0"/>
          <w:bCs w:val="0"/>
          <w:color w:val="000000" w:themeColor="text1"/>
          <w:kern w:val="0"/>
          <w:szCs w:val="24"/>
          <w:lang w:val="en-US" w:eastAsia="zh-CN"/>
          <w14:textFill>
            <w14:solidFill>
              <w14:schemeClr w14:val="tx1"/>
            </w14:solidFill>
          </w14:textFill>
        </w:rPr>
        <w:t>研发的冶炼烟气有组织和无组织排放分析及治理技术，在陕西省政府环境保护技术机构获得成功应用，在技术层面指导了冶炼行业大气污染成因分析监测、环境影响评价、排污许可管理、大气污染防治等项工作，为省政府出台生态环境政策提供了工程实例参考。</w:t>
      </w:r>
    </w:p>
    <w:p>
      <w:pPr>
        <w:spacing w:line="360" w:lineRule="exact"/>
        <w:ind w:firstLine="420" w:firstLineChars="200"/>
        <w:rPr>
          <w:rFonts w:hint="eastAsia" w:eastAsia="宋体"/>
          <w:b w:val="0"/>
          <w:bCs w:val="0"/>
          <w:color w:val="000000" w:themeColor="text1"/>
          <w:kern w:val="0"/>
          <w:szCs w:val="24"/>
          <w:lang w:val="en-US" w:eastAsia="zh-CN"/>
          <w14:textFill>
            <w14:solidFill>
              <w14:schemeClr w14:val="tx1"/>
            </w14:solidFill>
          </w14:textFill>
        </w:rPr>
      </w:pPr>
      <w:r>
        <w:rPr>
          <w:rFonts w:hint="default" w:eastAsia="宋体"/>
          <w:b w:val="0"/>
          <w:bCs w:val="0"/>
          <w:color w:val="000000" w:themeColor="text1"/>
          <w:kern w:val="0"/>
          <w:szCs w:val="24"/>
          <w:lang w:val="en-US" w:eastAsia="zh-CN"/>
          <w14:textFill>
            <w14:solidFill>
              <w14:schemeClr w14:val="tx1"/>
            </w14:solidFill>
          </w14:textFill>
        </w:rPr>
        <w:t>5.</w:t>
      </w:r>
      <w:r>
        <w:rPr>
          <w:rFonts w:hint="eastAsia" w:eastAsia="宋体"/>
          <w:b w:val="0"/>
          <w:bCs w:val="0"/>
          <w:color w:val="000000" w:themeColor="text1"/>
          <w:kern w:val="0"/>
          <w:szCs w:val="24"/>
          <w:lang w:val="en-US" w:eastAsia="zh-CN"/>
          <w14:textFill>
            <w14:solidFill>
              <w14:schemeClr w14:val="tx1"/>
            </w14:solidFill>
          </w14:textFill>
        </w:rPr>
        <w:t>研发的复合生物质还原剂制备、矿热炉强化熔炼、烟气高效治理等关键技术成果在云南和陕西同行业其他</w:t>
      </w:r>
      <w:r>
        <w:rPr>
          <w:rFonts w:hint="default" w:eastAsia="宋体"/>
          <w:b w:val="0"/>
          <w:bCs w:val="0"/>
          <w:color w:val="000000" w:themeColor="text1"/>
          <w:kern w:val="0"/>
          <w:szCs w:val="24"/>
          <w:lang w:val="en-US" w:eastAsia="zh-CN"/>
          <w14:textFill>
            <w14:solidFill>
              <w14:schemeClr w14:val="tx1"/>
            </w14:solidFill>
          </w14:textFill>
        </w:rPr>
        <w:t>6</w:t>
      </w:r>
      <w:r>
        <w:rPr>
          <w:rFonts w:hint="eastAsia" w:eastAsia="宋体"/>
          <w:b w:val="0"/>
          <w:bCs w:val="0"/>
          <w:color w:val="000000" w:themeColor="text1"/>
          <w:kern w:val="0"/>
          <w:szCs w:val="24"/>
          <w:lang w:val="en-US" w:eastAsia="zh-CN"/>
          <w14:textFill>
            <w14:solidFill>
              <w14:schemeClr w14:val="tx1"/>
            </w14:solidFill>
          </w14:textFill>
        </w:rPr>
        <w:t>家企业商南中剑、怒江鼎盛、芒市永隆、云南永昌、盈江弘大、龙陵顺康获得成功应用，优化了这些企业工业硅生产的铁、铝、钙、磷、硼等多项指标，减少了颗粒物、氮氧化物、二氧化硫排放，降低了单位产品生产电耗，带动了这些企业的技术进步和产业升级，提高了企业的市场竞争力。</w:t>
      </w:r>
    </w:p>
    <w:p>
      <w:pPr>
        <w:numPr>
          <w:ilvl w:val="0"/>
          <w:numId w:val="1"/>
        </w:numPr>
        <w:spacing w:line="360" w:lineRule="exact"/>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主要知识产权</w:t>
      </w:r>
    </w:p>
    <w:tbl>
      <w:tblPr>
        <w:tblStyle w:val="9"/>
        <w:tblW w:w="964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426"/>
        <w:gridCol w:w="709"/>
        <w:gridCol w:w="2126"/>
        <w:gridCol w:w="709"/>
        <w:gridCol w:w="992"/>
        <w:gridCol w:w="992"/>
        <w:gridCol w:w="1134"/>
        <w:gridCol w:w="1134"/>
        <w:gridCol w:w="141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8" w:hRule="atLeast"/>
          <w:tblHeader/>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bookmarkStart w:id="0" w:name="_Hlk69202949"/>
            <w:r>
              <w:rPr>
                <w:rFonts w:hint="eastAsia" w:ascii="宋体" w:hAnsi="宋体" w:cs="宋体"/>
                <w:sz w:val="18"/>
                <w:szCs w:val="18"/>
              </w:rPr>
              <w:t>序号</w:t>
            </w: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cs="宋体"/>
                <w:sz w:val="18"/>
                <w:szCs w:val="18"/>
              </w:rPr>
            </w:pPr>
            <w:r>
              <w:rPr>
                <w:rFonts w:hint="eastAsia" w:ascii="宋体" w:hAnsi="宋体" w:cs="宋体"/>
                <w:sz w:val="18"/>
                <w:szCs w:val="18"/>
              </w:rPr>
              <w:t>知识产权类别</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知识产权</w:t>
            </w:r>
          </w:p>
          <w:p>
            <w:pPr>
              <w:spacing w:line="240" w:lineRule="exact"/>
              <w:jc w:val="center"/>
              <w:rPr>
                <w:rFonts w:ascii="宋体" w:hAnsi="宋体" w:cs="宋体"/>
                <w:sz w:val="18"/>
                <w:szCs w:val="18"/>
              </w:rPr>
            </w:pPr>
            <w:r>
              <w:rPr>
                <w:rFonts w:hint="eastAsia" w:ascii="宋体" w:hAnsi="宋体" w:cs="宋体"/>
                <w:sz w:val="18"/>
                <w:szCs w:val="18"/>
              </w:rPr>
              <w:t>名称</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国家</w:t>
            </w:r>
          </w:p>
          <w:p>
            <w:pPr>
              <w:spacing w:line="240" w:lineRule="exact"/>
              <w:jc w:val="center"/>
              <w:rPr>
                <w:rFonts w:ascii="宋体" w:hAnsi="宋体" w:cs="宋体"/>
                <w:sz w:val="18"/>
                <w:szCs w:val="18"/>
              </w:rPr>
            </w:pPr>
            <w:r>
              <w:rPr>
                <w:rFonts w:hint="eastAsia" w:ascii="宋体" w:hAnsi="宋体" w:cs="宋体"/>
                <w:sz w:val="16"/>
                <w:szCs w:val="18"/>
              </w:rPr>
              <w:t>（地区）</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授权号</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授权日期</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证书编号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权利人</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发明人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发明</w:t>
            </w:r>
          </w:p>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eastAsia="宋体" w:cs="宋体"/>
                <w:kern w:val="2"/>
                <w:sz w:val="18"/>
                <w:szCs w:val="18"/>
                <w:highlight w:val="none"/>
                <w:lang w:val="en-US" w:eastAsia="zh-CN" w:bidi="ar-SA"/>
              </w:rPr>
              <w:t>一种应用于工业硅冶炼生产的复合还原剂的制备方法</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rPr>
              <w:t>ZL201510704636.9</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rPr>
              <w:t>201</w:t>
            </w:r>
            <w:r>
              <w:rPr>
                <w:rFonts w:hint="eastAsia" w:ascii="宋体" w:hAnsi="宋体" w:cs="宋体"/>
                <w:sz w:val="18"/>
                <w:szCs w:val="18"/>
                <w:highlight w:val="none"/>
                <w:lang w:val="en-US" w:eastAsia="zh-CN"/>
              </w:rPr>
              <w:t>8</w:t>
            </w:r>
            <w:r>
              <w:rPr>
                <w:rFonts w:hint="eastAsia" w:ascii="宋体" w:hAnsi="宋体" w:cs="宋体"/>
                <w:sz w:val="18"/>
                <w:szCs w:val="18"/>
                <w:highlight w:val="none"/>
              </w:rPr>
              <w:t>.1.1</w:t>
            </w:r>
            <w:r>
              <w:rPr>
                <w:rFonts w:hint="eastAsia" w:ascii="宋体" w:hAnsi="宋体" w:cs="宋体"/>
                <w:sz w:val="18"/>
                <w:szCs w:val="18"/>
                <w:highlight w:val="none"/>
                <w:lang w:val="en-US" w:eastAsia="zh-CN"/>
              </w:rPr>
              <w:t>2</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第</w:t>
            </w:r>
            <w:r>
              <w:rPr>
                <w:rFonts w:hint="eastAsia" w:ascii="宋体" w:hAnsi="宋体" w:cs="宋体"/>
                <w:sz w:val="18"/>
                <w:szCs w:val="18"/>
                <w:highlight w:val="none"/>
                <w:lang w:val="en-US" w:eastAsia="zh-CN"/>
              </w:rPr>
              <w:t>2778277</w:t>
            </w:r>
            <w:r>
              <w:rPr>
                <w:rFonts w:hint="eastAsia" w:ascii="宋体" w:hAnsi="宋体" w:cs="宋体"/>
                <w:sz w:val="18"/>
                <w:szCs w:val="18"/>
                <w:highlight w:val="none"/>
              </w:rPr>
              <w:t>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昆明理工大学</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rPr>
              <w:t>马文会，陈正杰，伍继君，魏奎先，董艳奇，杨兴卫，雷</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云，李绍元，谢克强，杨</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斌，戴永年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09"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发明</w:t>
            </w:r>
          </w:p>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ascii="宋体" w:hAnsi="宋体" w:cs="宋体"/>
                <w:sz w:val="18"/>
                <w:szCs w:val="18"/>
                <w:highlight w:val="none"/>
              </w:rPr>
              <w:t>一种工业硅用复合碳质还原剂及其制备方法</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ascii="宋体" w:hAnsi="宋体" w:cs="宋体"/>
                <w:sz w:val="18"/>
                <w:szCs w:val="18"/>
                <w:highlight w:val="none"/>
              </w:rPr>
              <w:t>ZL201410176478.X</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rPr>
              <w:t>201</w:t>
            </w:r>
            <w:r>
              <w:rPr>
                <w:rFonts w:hint="eastAsia" w:ascii="宋体" w:hAnsi="宋体" w:cs="宋体"/>
                <w:sz w:val="18"/>
                <w:szCs w:val="18"/>
                <w:highlight w:val="none"/>
                <w:lang w:val="en-US" w:eastAsia="zh-CN"/>
              </w:rPr>
              <w:t>6</w:t>
            </w:r>
            <w:r>
              <w:rPr>
                <w:rFonts w:hint="eastAsia" w:ascii="宋体" w:hAnsi="宋体" w:cs="宋体"/>
                <w:sz w:val="18"/>
                <w:szCs w:val="18"/>
                <w:highlight w:val="none"/>
              </w:rPr>
              <w:t>.</w:t>
            </w:r>
            <w:r>
              <w:rPr>
                <w:rFonts w:hint="eastAsia" w:ascii="宋体" w:hAnsi="宋体" w:cs="宋体"/>
                <w:sz w:val="18"/>
                <w:szCs w:val="18"/>
                <w:highlight w:val="none"/>
                <w:lang w:val="en-US" w:eastAsia="zh-CN"/>
              </w:rPr>
              <w:t>5</w:t>
            </w:r>
            <w:r>
              <w:rPr>
                <w:rFonts w:hint="eastAsia" w:ascii="宋体" w:hAnsi="宋体" w:cs="宋体"/>
                <w:sz w:val="18"/>
                <w:szCs w:val="18"/>
                <w:highlight w:val="none"/>
              </w:rPr>
              <w:t>.</w:t>
            </w:r>
            <w:r>
              <w:rPr>
                <w:rFonts w:hint="eastAsia" w:ascii="宋体" w:hAnsi="宋体" w:cs="宋体"/>
                <w:sz w:val="18"/>
                <w:szCs w:val="18"/>
                <w:highlight w:val="none"/>
                <w:lang w:val="en-US" w:eastAsia="zh-CN"/>
              </w:rPr>
              <w:t>25</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第</w:t>
            </w:r>
            <w:r>
              <w:rPr>
                <w:rFonts w:hint="eastAsia" w:ascii="宋体" w:hAnsi="宋体" w:cs="宋体"/>
                <w:sz w:val="18"/>
                <w:szCs w:val="18"/>
                <w:highlight w:val="none"/>
                <w:lang w:val="en-US" w:eastAsia="zh-CN"/>
              </w:rPr>
              <w:t>2089408</w:t>
            </w:r>
            <w:r>
              <w:rPr>
                <w:rFonts w:hint="eastAsia" w:ascii="宋体" w:hAnsi="宋体" w:cs="宋体"/>
                <w:sz w:val="18"/>
                <w:szCs w:val="18"/>
                <w:highlight w:val="none"/>
              </w:rPr>
              <w:t>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lang w:eastAsia="zh-CN"/>
              </w:rPr>
              <w:t>昆明理工大学</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rPr>
              <w:t>马文会，陈正杰，伍继君，魏奎先，吕国强，周</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阳，于</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洁，刘战伟，谢克强，杨兴卫，杨</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斌，戴永年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发明专利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ascii="宋体" w:hAnsi="宋体" w:cs="宋体"/>
                <w:sz w:val="18"/>
                <w:szCs w:val="18"/>
                <w:highlight w:val="none"/>
              </w:rPr>
              <w:t>一种废弃木炭粉的综合利用及活化方法</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ascii="宋体" w:hAnsi="宋体" w:cs="宋体"/>
                <w:sz w:val="18"/>
                <w:szCs w:val="18"/>
                <w:highlight w:val="none"/>
              </w:rPr>
              <w:t>ZL201510616903.7</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rPr>
              <w:t>201</w:t>
            </w:r>
            <w:r>
              <w:rPr>
                <w:rFonts w:hint="eastAsia" w:ascii="宋体" w:hAnsi="宋体" w:cs="宋体"/>
                <w:sz w:val="18"/>
                <w:szCs w:val="18"/>
                <w:highlight w:val="none"/>
                <w:lang w:val="en-US" w:eastAsia="zh-CN"/>
              </w:rPr>
              <w:t>7</w:t>
            </w:r>
            <w:r>
              <w:rPr>
                <w:rFonts w:hint="eastAsia" w:ascii="宋体" w:hAnsi="宋体" w:cs="宋体"/>
                <w:sz w:val="18"/>
                <w:szCs w:val="18"/>
                <w:highlight w:val="none"/>
              </w:rPr>
              <w:t>.</w:t>
            </w:r>
            <w:r>
              <w:rPr>
                <w:rFonts w:hint="eastAsia" w:ascii="宋体" w:hAnsi="宋体" w:cs="宋体"/>
                <w:sz w:val="18"/>
                <w:szCs w:val="18"/>
                <w:highlight w:val="none"/>
                <w:lang w:val="en-US" w:eastAsia="zh-CN"/>
              </w:rPr>
              <w:t>8</w:t>
            </w:r>
            <w:r>
              <w:rPr>
                <w:rFonts w:hint="eastAsia" w:ascii="宋体" w:hAnsi="宋体" w:cs="宋体"/>
                <w:sz w:val="18"/>
                <w:szCs w:val="18"/>
                <w:highlight w:val="none"/>
              </w:rPr>
              <w:t>.</w:t>
            </w:r>
            <w:r>
              <w:rPr>
                <w:rFonts w:hint="eastAsia" w:ascii="宋体" w:hAnsi="宋体" w:cs="宋体"/>
                <w:sz w:val="18"/>
                <w:szCs w:val="18"/>
                <w:highlight w:val="none"/>
                <w:lang w:val="en-US" w:eastAsia="zh-CN"/>
              </w:rPr>
              <w:t>11</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第</w:t>
            </w:r>
            <w:r>
              <w:rPr>
                <w:rFonts w:hint="eastAsia" w:ascii="宋体" w:hAnsi="宋体" w:cs="宋体"/>
                <w:sz w:val="18"/>
                <w:szCs w:val="18"/>
                <w:highlight w:val="none"/>
                <w:lang w:val="en-US" w:eastAsia="zh-CN"/>
              </w:rPr>
              <w:t>2582919</w:t>
            </w:r>
            <w:r>
              <w:rPr>
                <w:rFonts w:hint="eastAsia" w:ascii="宋体" w:hAnsi="宋体" w:cs="宋体"/>
                <w:sz w:val="18"/>
                <w:szCs w:val="18"/>
                <w:highlight w:val="none"/>
              </w:rPr>
              <w:t>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lang w:eastAsia="zh-CN"/>
              </w:rPr>
              <w:t>昆明理工大学</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rPr>
              <w:t>马文会，陈正杰，魏奎先，伍继君，李绍元，雷</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云，谢克强，杨</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斌，戴永年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08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发明专利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一种冶金用匣钵及其制备方法</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eastAsia" w:ascii="宋体" w:hAnsi="宋体" w:cs="宋体"/>
                <w:sz w:val="18"/>
                <w:szCs w:val="18"/>
                <w:highlight w:val="none"/>
                <w:lang w:val="en-US" w:eastAsia="zh-CN"/>
              </w:rPr>
              <w:t>ZL</w:t>
            </w:r>
            <w:r>
              <w:rPr>
                <w:rFonts w:hint="default" w:ascii="宋体" w:hAnsi="宋体" w:cs="宋体"/>
                <w:sz w:val="18"/>
                <w:szCs w:val="18"/>
                <w:highlight w:val="none"/>
              </w:rPr>
              <w:t>201810147249</w:t>
            </w:r>
            <w:r>
              <w:rPr>
                <w:rFonts w:hint="eastAsia" w:ascii="宋体" w:hAnsi="宋体" w:cs="宋体"/>
                <w:sz w:val="18"/>
                <w:szCs w:val="18"/>
                <w:highlight w:val="none"/>
                <w:lang w:val="en-US" w:eastAsia="zh-CN"/>
              </w:rPr>
              <w:t>.</w:t>
            </w:r>
            <w:r>
              <w:rPr>
                <w:rFonts w:hint="default" w:ascii="宋体" w:hAnsi="宋体" w:cs="宋体"/>
                <w:sz w:val="18"/>
                <w:szCs w:val="18"/>
                <w:highlight w:val="none"/>
              </w:rPr>
              <w:t>3</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rPr>
              <w:t>2020.</w:t>
            </w:r>
            <w:r>
              <w:rPr>
                <w:rFonts w:hint="eastAsia" w:ascii="宋体" w:hAnsi="宋体" w:cs="宋体"/>
                <w:sz w:val="18"/>
                <w:szCs w:val="18"/>
                <w:highlight w:val="none"/>
                <w:lang w:val="en-US" w:eastAsia="zh-CN"/>
              </w:rPr>
              <w:t>12</w:t>
            </w:r>
            <w:r>
              <w:rPr>
                <w:rFonts w:hint="eastAsia" w:ascii="宋体" w:hAnsi="宋体" w:cs="宋体"/>
                <w:sz w:val="18"/>
                <w:szCs w:val="18"/>
                <w:highlight w:val="none"/>
              </w:rPr>
              <w:t>.</w:t>
            </w:r>
            <w:r>
              <w:rPr>
                <w:rFonts w:hint="eastAsia" w:ascii="宋体" w:hAnsi="宋体" w:cs="宋体"/>
                <w:sz w:val="18"/>
                <w:szCs w:val="18"/>
                <w:highlight w:val="none"/>
                <w:lang w:val="en-US" w:eastAsia="zh-CN"/>
              </w:rPr>
              <w:t>29</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none"/>
              </w:rPr>
            </w:pPr>
            <w:r>
              <w:rPr>
                <w:rFonts w:hint="eastAsia" w:ascii="宋体" w:hAnsi="宋体" w:cs="宋体"/>
                <w:sz w:val="18"/>
                <w:szCs w:val="18"/>
                <w:highlight w:val="none"/>
              </w:rPr>
              <w:t>第</w:t>
            </w:r>
            <w:r>
              <w:rPr>
                <w:rFonts w:hint="eastAsia" w:ascii="宋体" w:hAnsi="宋体" w:cs="宋体"/>
                <w:sz w:val="18"/>
                <w:szCs w:val="18"/>
                <w:highlight w:val="none"/>
                <w:lang w:val="en-US" w:eastAsia="zh-CN"/>
              </w:rPr>
              <w:t>4181151</w:t>
            </w:r>
            <w:r>
              <w:rPr>
                <w:rFonts w:hint="eastAsia" w:ascii="宋体" w:hAnsi="宋体" w:cs="宋体"/>
                <w:sz w:val="18"/>
                <w:szCs w:val="18"/>
                <w:highlight w:val="none"/>
              </w:rPr>
              <w:t>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陕西盛华冶化有限公司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none"/>
              </w:rPr>
            </w:pPr>
            <w:r>
              <w:rPr>
                <w:rFonts w:hint="default" w:ascii="宋体" w:hAnsi="宋体" w:eastAsia="宋体" w:cs="宋体"/>
                <w:sz w:val="18"/>
                <w:szCs w:val="18"/>
                <w:highlight w:val="none"/>
              </w:rPr>
              <w:t>魏新华</w:t>
            </w:r>
            <w:r>
              <w:rPr>
                <w:rFonts w:hint="eastAsia" w:ascii="宋体" w:hAnsi="宋体" w:eastAsia="宋体" w:cs="宋体"/>
                <w:sz w:val="18"/>
                <w:szCs w:val="18"/>
                <w:highlight w:val="none"/>
                <w:lang w:eastAsia="zh-CN"/>
              </w:rPr>
              <w:t>，</w:t>
            </w:r>
            <w:r>
              <w:rPr>
                <w:rFonts w:hint="default" w:ascii="宋体" w:hAnsi="宋体" w:eastAsia="宋体" w:cs="宋体"/>
                <w:sz w:val="18"/>
                <w:szCs w:val="18"/>
                <w:highlight w:val="none"/>
              </w:rPr>
              <w:t>马永宁</w:t>
            </w:r>
            <w:r>
              <w:rPr>
                <w:rFonts w:hint="eastAsia" w:ascii="宋体" w:hAnsi="宋体" w:eastAsia="宋体" w:cs="宋体"/>
                <w:sz w:val="18"/>
                <w:szCs w:val="18"/>
                <w:highlight w:val="none"/>
                <w:lang w:eastAsia="zh-CN"/>
              </w:rPr>
              <w:t>，</w:t>
            </w:r>
            <w:r>
              <w:rPr>
                <w:rFonts w:hint="default" w:ascii="宋体" w:hAnsi="宋体" w:eastAsia="宋体" w:cs="宋体"/>
                <w:sz w:val="18"/>
                <w:szCs w:val="18"/>
                <w:highlight w:val="none"/>
              </w:rPr>
              <w:t>李兴波</w:t>
            </w:r>
            <w:r>
              <w:rPr>
                <w:rFonts w:hint="eastAsia" w:ascii="宋体" w:hAnsi="宋体" w:eastAsia="宋体" w:cs="宋体"/>
                <w:sz w:val="18"/>
                <w:szCs w:val="18"/>
                <w:highlight w:val="none"/>
                <w:lang w:eastAsia="zh-CN"/>
              </w:rPr>
              <w:t>，</w:t>
            </w:r>
            <w:r>
              <w:rPr>
                <w:rFonts w:hint="default" w:ascii="宋体" w:hAnsi="宋体" w:eastAsia="宋体" w:cs="宋体"/>
                <w:sz w:val="18"/>
                <w:szCs w:val="18"/>
                <w:highlight w:val="none"/>
              </w:rPr>
              <w:t>王宝安</w:t>
            </w:r>
            <w:r>
              <w:rPr>
                <w:rFonts w:hint="eastAsia" w:ascii="宋体" w:hAnsi="宋体" w:eastAsia="宋体" w:cs="宋体"/>
                <w:sz w:val="18"/>
                <w:szCs w:val="18"/>
                <w:highlight w:val="none"/>
                <w:lang w:eastAsia="zh-CN"/>
              </w:rPr>
              <w:t>，</w:t>
            </w:r>
            <w:r>
              <w:rPr>
                <w:rFonts w:hint="default" w:ascii="宋体" w:hAnsi="宋体" w:eastAsia="宋体" w:cs="宋体"/>
                <w:sz w:val="18"/>
                <w:szCs w:val="18"/>
                <w:highlight w:val="none"/>
              </w:rPr>
              <w:t>周江峰</w:t>
            </w:r>
            <w:r>
              <w:rPr>
                <w:rFonts w:hint="eastAsia" w:ascii="宋体" w:hAnsi="宋体" w:eastAsia="宋体" w:cs="宋体"/>
                <w:sz w:val="18"/>
                <w:szCs w:val="18"/>
                <w:highlight w:val="none"/>
                <w:lang w:eastAsia="zh-CN"/>
              </w:rPr>
              <w:t>，</w:t>
            </w:r>
            <w:r>
              <w:rPr>
                <w:rFonts w:hint="default" w:ascii="宋体" w:hAnsi="宋体" w:eastAsia="宋体" w:cs="宋体"/>
                <w:sz w:val="18"/>
                <w:szCs w:val="18"/>
                <w:highlight w:val="none"/>
              </w:rPr>
              <w:t>高</w:t>
            </w:r>
            <w:r>
              <w:rPr>
                <w:rFonts w:hint="eastAsia" w:ascii="宋体" w:hAnsi="宋体" w:eastAsia="宋体" w:cs="宋体"/>
                <w:sz w:val="18"/>
                <w:szCs w:val="18"/>
                <w:highlight w:val="none"/>
                <w:lang w:val="en-US" w:eastAsia="zh-CN"/>
              </w:rPr>
              <w:t xml:space="preserve">  </w:t>
            </w:r>
            <w:r>
              <w:rPr>
                <w:rFonts w:hint="default" w:ascii="宋体" w:hAnsi="宋体" w:eastAsia="宋体" w:cs="宋体"/>
                <w:sz w:val="18"/>
                <w:szCs w:val="18"/>
                <w:highlight w:val="none"/>
              </w:rPr>
              <w:t>琦</w:t>
            </w:r>
            <w:r>
              <w:rPr>
                <w:rFonts w:hint="eastAsia" w:ascii="宋体" w:hAnsi="宋体" w:eastAsia="宋体" w:cs="宋体"/>
                <w:sz w:val="18"/>
                <w:szCs w:val="18"/>
                <w:highlight w:val="none"/>
                <w:lang w:eastAsia="zh-CN"/>
              </w:rPr>
              <w:t>，</w:t>
            </w:r>
            <w:r>
              <w:rPr>
                <w:rFonts w:hint="default" w:ascii="宋体" w:hAnsi="宋体" w:eastAsia="宋体" w:cs="宋体"/>
                <w:sz w:val="18"/>
                <w:szCs w:val="18"/>
                <w:highlight w:val="none"/>
              </w:rPr>
              <w:t>程</w:t>
            </w:r>
            <w:r>
              <w:rPr>
                <w:rFonts w:hint="eastAsia" w:ascii="宋体" w:hAnsi="宋体" w:eastAsia="宋体" w:cs="宋体"/>
                <w:sz w:val="18"/>
                <w:szCs w:val="18"/>
                <w:highlight w:val="none"/>
                <w:lang w:val="en-US" w:eastAsia="zh-CN"/>
              </w:rPr>
              <w:t xml:space="preserve">  </w:t>
            </w:r>
            <w:r>
              <w:rPr>
                <w:rFonts w:hint="default" w:ascii="宋体" w:hAnsi="宋体" w:eastAsia="宋体" w:cs="宋体"/>
                <w:sz w:val="18"/>
                <w:szCs w:val="18"/>
                <w:highlight w:val="none"/>
              </w:rPr>
              <w:t>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hint="eastAsia" w:ascii="宋体" w:hAnsi="宋体" w:eastAsia="宋体" w:cs="宋体"/>
                <w:sz w:val="18"/>
                <w:szCs w:val="18"/>
                <w:highlight w:val="yellow"/>
                <w:lang w:eastAsia="zh-CN"/>
              </w:rPr>
            </w:pPr>
            <w:r>
              <w:rPr>
                <w:rFonts w:hint="eastAsia" w:ascii="宋体" w:hAnsi="宋体" w:cs="宋体"/>
                <w:sz w:val="18"/>
                <w:szCs w:val="18"/>
                <w:highlight w:val="none"/>
                <w:lang w:val="en-US" w:eastAsia="zh-CN"/>
              </w:rPr>
              <w:t>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ascii="宋体" w:hAnsi="宋体" w:cs="宋体"/>
                <w:sz w:val="18"/>
                <w:szCs w:val="18"/>
                <w:highlight w:val="yellow"/>
              </w:rPr>
            </w:pPr>
            <w:r>
              <w:rPr>
                <w:rFonts w:hint="eastAsia" w:ascii="宋体" w:hAnsi="宋体" w:cs="宋体"/>
                <w:sz w:val="18"/>
                <w:szCs w:val="18"/>
                <w:highlight w:val="none"/>
                <w:lang w:eastAsia="zh-CN"/>
              </w:rPr>
              <w:t>发明专利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yellow"/>
              </w:rPr>
            </w:pPr>
            <w:r>
              <w:rPr>
                <w:rFonts w:hint="eastAsia" w:ascii="宋体" w:hAnsi="宋体" w:cs="宋体"/>
                <w:sz w:val="18"/>
                <w:szCs w:val="18"/>
                <w:highlight w:val="none"/>
                <w:lang w:eastAsia="zh-CN"/>
              </w:rPr>
              <w:t>一种匣钵脱膜底料配方及其使用方法</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yellow"/>
              </w:rPr>
            </w:pPr>
            <w:r>
              <w:rPr>
                <w:rFonts w:hint="eastAsia" w:ascii="宋体" w:hAnsi="宋体" w:cs="宋体"/>
                <w:sz w:val="18"/>
                <w:szCs w:val="18"/>
                <w:highlight w:val="none"/>
                <w:lang w:eastAsia="zh-CN"/>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yellow"/>
              </w:rPr>
            </w:pPr>
            <w:r>
              <w:rPr>
                <w:rFonts w:hint="eastAsia" w:ascii="宋体" w:hAnsi="宋体" w:cs="宋体"/>
                <w:sz w:val="18"/>
                <w:szCs w:val="18"/>
                <w:highlight w:val="none"/>
                <w:lang w:val="en-US" w:eastAsia="zh-CN"/>
              </w:rPr>
              <w:t>ZL</w:t>
            </w:r>
            <w:r>
              <w:rPr>
                <w:rFonts w:hint="default" w:ascii="宋体" w:hAnsi="宋体" w:cs="宋体"/>
                <w:sz w:val="18"/>
                <w:szCs w:val="18"/>
                <w:highlight w:val="none"/>
              </w:rPr>
              <w:t>201810147249</w:t>
            </w:r>
            <w:r>
              <w:rPr>
                <w:rFonts w:hint="eastAsia" w:ascii="宋体" w:hAnsi="宋体" w:cs="宋体"/>
                <w:sz w:val="18"/>
                <w:szCs w:val="18"/>
                <w:highlight w:val="none"/>
                <w:lang w:val="en-US" w:eastAsia="zh-CN"/>
              </w:rPr>
              <w:t>.</w:t>
            </w:r>
            <w:r>
              <w:rPr>
                <w:rFonts w:hint="default" w:ascii="宋体" w:hAnsi="宋体" w:cs="宋体"/>
                <w:sz w:val="18"/>
                <w:szCs w:val="18"/>
                <w:highlight w:val="none"/>
              </w:rPr>
              <w:t>3</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yellow"/>
              </w:rPr>
            </w:pPr>
            <w:r>
              <w:rPr>
                <w:rFonts w:hint="eastAsia" w:ascii="宋体" w:hAnsi="宋体" w:cs="宋体"/>
                <w:sz w:val="18"/>
                <w:szCs w:val="18"/>
                <w:highlight w:val="none"/>
              </w:rPr>
              <w:t>2020.</w:t>
            </w:r>
            <w:r>
              <w:rPr>
                <w:rFonts w:hint="eastAsia" w:ascii="宋体" w:hAnsi="宋体" w:cs="宋体"/>
                <w:sz w:val="18"/>
                <w:szCs w:val="18"/>
                <w:highlight w:val="none"/>
                <w:lang w:val="en-US" w:eastAsia="zh-CN"/>
              </w:rPr>
              <w:t>12</w:t>
            </w:r>
            <w:r>
              <w:rPr>
                <w:rFonts w:hint="eastAsia" w:ascii="宋体" w:hAnsi="宋体" w:cs="宋体"/>
                <w:sz w:val="18"/>
                <w:szCs w:val="18"/>
                <w:highlight w:val="none"/>
              </w:rPr>
              <w:t>.</w:t>
            </w:r>
            <w:r>
              <w:rPr>
                <w:rFonts w:hint="eastAsia" w:ascii="宋体" w:hAnsi="宋体" w:cs="宋体"/>
                <w:sz w:val="18"/>
                <w:szCs w:val="18"/>
                <w:highlight w:val="none"/>
                <w:lang w:val="en-US" w:eastAsia="zh-CN"/>
              </w:rPr>
              <w:t>29</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yellow"/>
              </w:rPr>
            </w:pPr>
            <w:r>
              <w:rPr>
                <w:rFonts w:hint="eastAsia" w:ascii="宋体" w:hAnsi="宋体" w:cs="宋体"/>
                <w:sz w:val="18"/>
                <w:szCs w:val="18"/>
                <w:highlight w:val="none"/>
              </w:rPr>
              <w:t>第</w:t>
            </w:r>
            <w:r>
              <w:rPr>
                <w:rFonts w:hint="eastAsia" w:ascii="宋体" w:hAnsi="宋体" w:cs="宋体"/>
                <w:sz w:val="18"/>
                <w:szCs w:val="18"/>
                <w:highlight w:val="none"/>
                <w:lang w:val="en-US" w:eastAsia="zh-CN"/>
              </w:rPr>
              <w:t>3631899</w:t>
            </w:r>
            <w:r>
              <w:rPr>
                <w:rFonts w:hint="eastAsia" w:ascii="宋体" w:hAnsi="宋体" w:cs="宋体"/>
                <w:sz w:val="18"/>
                <w:szCs w:val="18"/>
                <w:highlight w:val="none"/>
              </w:rPr>
              <w:t>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ascii="宋体" w:hAnsi="宋体" w:cs="宋体"/>
                <w:sz w:val="18"/>
                <w:szCs w:val="18"/>
                <w:highlight w:val="yellow"/>
              </w:rPr>
            </w:pPr>
            <w:r>
              <w:rPr>
                <w:rFonts w:hint="eastAsia" w:ascii="宋体" w:hAnsi="宋体" w:cs="宋体"/>
                <w:sz w:val="18"/>
                <w:szCs w:val="18"/>
                <w:highlight w:val="none"/>
                <w:lang w:eastAsia="zh-CN"/>
              </w:rPr>
              <w:t>陕西盛华冶化有限公司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ascii="宋体" w:hAnsi="宋体" w:cs="宋体"/>
                <w:sz w:val="18"/>
                <w:szCs w:val="18"/>
                <w:highlight w:val="yellow"/>
              </w:rPr>
            </w:pPr>
            <w:r>
              <w:rPr>
                <w:rFonts w:hint="eastAsia" w:ascii="宋体" w:hAnsi="宋体" w:eastAsia="宋体" w:cs="宋体"/>
                <w:sz w:val="18"/>
                <w:szCs w:val="18"/>
                <w:highlight w:val="none"/>
                <w:lang w:eastAsia="zh-CN"/>
              </w:rPr>
              <w:t>李兴波</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eastAsia="zh-CN"/>
              </w:rPr>
              <w:t>马永宁</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eastAsia="zh-CN"/>
              </w:rPr>
              <w:t>魏新华</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eastAsia="zh-CN"/>
              </w:rPr>
              <w:t>周江峰</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eastAsia="zh-CN"/>
              </w:rPr>
              <w:t>王宝安</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eastAsia="zh-CN"/>
              </w:rPr>
              <w:t>高</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lang w:eastAsia="zh-CN"/>
              </w:rPr>
              <w:t>琦</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eastAsia="zh-CN"/>
              </w:rPr>
              <w:t>宋占福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6</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发明专利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一种提高工业硅冶炼用生物质炭还原剂比电阻的方法</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ZL201510704506.5</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2017.12.22</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rPr>
              <w:t>第</w:t>
            </w:r>
            <w:r>
              <w:rPr>
                <w:rFonts w:hint="eastAsia" w:ascii="宋体" w:hAnsi="宋体" w:eastAsia="宋体" w:cs="宋体"/>
                <w:sz w:val="18"/>
                <w:szCs w:val="18"/>
                <w:highlight w:val="none"/>
                <w:lang w:eastAsia="zh-CN"/>
              </w:rPr>
              <w:t>2747886</w:t>
            </w:r>
            <w:r>
              <w:rPr>
                <w:rFonts w:hint="eastAsia" w:ascii="宋体" w:hAnsi="宋体" w:cs="宋体"/>
                <w:sz w:val="18"/>
                <w:szCs w:val="18"/>
                <w:highlight w:val="none"/>
              </w:rPr>
              <w:t>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昆明理工大学</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马文会，杨兴卫，魏奎先，陈正杰，伍继君，董艳奇，杨</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lang w:eastAsia="zh-CN"/>
              </w:rPr>
              <w:t>玺，谢克强，刘大春，杨</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lang w:eastAsia="zh-CN"/>
              </w:rPr>
              <w:t>斌，王</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lang w:eastAsia="zh-CN"/>
              </w:rPr>
              <w:t>华，戴永年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ascii="宋体" w:hAnsi="宋体" w:cs="宋体"/>
                <w:sz w:val="18"/>
                <w:szCs w:val="18"/>
                <w:highlight w:val="yellow"/>
              </w:rPr>
            </w:pPr>
            <w:r>
              <w:rPr>
                <w:rFonts w:hint="eastAsia" w:ascii="宋体" w:hAnsi="宋体" w:cs="宋体"/>
                <w:sz w:val="18"/>
                <w:szCs w:val="18"/>
                <w:highlight w:val="none"/>
                <w:lang w:val="en-US" w:eastAsia="zh-CN"/>
              </w:rPr>
              <w:t>7</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ascii="宋体" w:hAnsi="宋体" w:cs="宋体"/>
                <w:sz w:val="18"/>
                <w:szCs w:val="18"/>
                <w:highlight w:val="yellow"/>
              </w:rPr>
            </w:pPr>
            <w:r>
              <w:rPr>
                <w:rFonts w:hint="eastAsia" w:ascii="宋体" w:hAnsi="宋体" w:cs="宋体"/>
                <w:sz w:val="18"/>
                <w:szCs w:val="18"/>
                <w:highlight w:val="none"/>
                <w:lang w:eastAsia="zh-CN"/>
              </w:rPr>
              <w:t>发明专利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default" w:ascii="宋体" w:hAnsi="宋体" w:eastAsia="宋体" w:cs="宋体"/>
                <w:sz w:val="18"/>
                <w:szCs w:val="18"/>
                <w:highlight w:val="none"/>
                <w:lang w:eastAsia="zh-CN"/>
              </w:rPr>
              <w:t>一种铬铁合金的制备方法及应用于该方法</w:t>
            </w:r>
            <w:r>
              <w:rPr>
                <w:rFonts w:hint="eastAsia" w:ascii="宋体" w:hAnsi="宋体" w:eastAsia="宋体" w:cs="宋体"/>
                <w:sz w:val="18"/>
                <w:szCs w:val="18"/>
                <w:highlight w:val="none"/>
                <w:lang w:eastAsia="zh-CN"/>
              </w:rPr>
              <w:t>中</w:t>
            </w:r>
            <w:r>
              <w:rPr>
                <w:rFonts w:hint="default" w:ascii="宋体" w:hAnsi="宋体" w:eastAsia="宋体" w:cs="宋体"/>
                <w:sz w:val="18"/>
                <w:szCs w:val="18"/>
                <w:highlight w:val="none"/>
                <w:lang w:eastAsia="zh-CN"/>
              </w:rPr>
              <w:t>的坩埚</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ZL201710779922.0</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2020.01.14</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cs="宋体"/>
                <w:sz w:val="18"/>
                <w:szCs w:val="18"/>
                <w:highlight w:val="none"/>
              </w:rPr>
              <w:t>第</w:t>
            </w:r>
            <w:r>
              <w:rPr>
                <w:rFonts w:hint="eastAsia" w:ascii="宋体" w:hAnsi="宋体" w:eastAsia="宋体" w:cs="宋体"/>
                <w:sz w:val="18"/>
                <w:szCs w:val="18"/>
                <w:highlight w:val="none"/>
                <w:lang w:val="en-US" w:eastAsia="zh-CN"/>
              </w:rPr>
              <w:t>3666170</w:t>
            </w:r>
            <w:r>
              <w:rPr>
                <w:rFonts w:hint="eastAsia" w:ascii="宋体" w:hAnsi="宋体" w:cs="宋体"/>
                <w:sz w:val="18"/>
                <w:szCs w:val="18"/>
                <w:highlight w:val="none"/>
              </w:rPr>
              <w:t>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陕西盛华冶化有限公司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sz w:val="18"/>
                <w:szCs w:val="18"/>
                <w:highlight w:val="none"/>
                <w:lang w:eastAsia="zh-CN"/>
              </w:rPr>
            </w:pPr>
            <w:r>
              <w:rPr>
                <w:rFonts w:hint="default" w:ascii="宋体" w:hAnsi="宋体" w:eastAsia="宋体" w:cs="宋体"/>
                <w:sz w:val="18"/>
                <w:szCs w:val="18"/>
                <w:highlight w:val="none"/>
                <w:lang w:eastAsia="zh-CN"/>
              </w:rPr>
              <w:t>魏新华</w:t>
            </w:r>
            <w:r>
              <w:rPr>
                <w:rFonts w:hint="eastAsia" w:ascii="宋体" w:hAnsi="宋体" w:eastAsia="宋体" w:cs="宋体"/>
                <w:sz w:val="18"/>
                <w:szCs w:val="18"/>
                <w:highlight w:val="none"/>
                <w:lang w:val="en-US" w:eastAsia="zh-CN"/>
              </w:rPr>
              <w:t>,</w:t>
            </w:r>
            <w:r>
              <w:rPr>
                <w:rFonts w:hint="default" w:ascii="宋体" w:hAnsi="宋体" w:eastAsia="宋体" w:cs="宋体"/>
                <w:sz w:val="18"/>
                <w:szCs w:val="18"/>
                <w:highlight w:val="none"/>
                <w:lang w:eastAsia="zh-CN"/>
              </w:rPr>
              <w:t>魏云松</w:t>
            </w:r>
            <w:r>
              <w:rPr>
                <w:rFonts w:hint="eastAsia" w:ascii="宋体" w:hAnsi="宋体" w:eastAsia="宋体" w:cs="宋体"/>
                <w:sz w:val="18"/>
                <w:szCs w:val="18"/>
                <w:highlight w:val="none"/>
                <w:lang w:val="en-US" w:eastAsia="zh-CN"/>
              </w:rPr>
              <w:t>,</w:t>
            </w:r>
            <w:r>
              <w:rPr>
                <w:rFonts w:hint="default" w:ascii="宋体" w:hAnsi="宋体" w:eastAsia="宋体" w:cs="宋体"/>
                <w:sz w:val="18"/>
                <w:szCs w:val="18"/>
                <w:highlight w:val="none"/>
                <w:lang w:eastAsia="zh-CN"/>
              </w:rPr>
              <w:t>李兴波</w:t>
            </w:r>
            <w:r>
              <w:rPr>
                <w:rFonts w:hint="eastAsia" w:ascii="宋体" w:hAnsi="宋体" w:eastAsia="宋体" w:cs="宋体"/>
                <w:sz w:val="18"/>
                <w:szCs w:val="18"/>
                <w:highlight w:val="none"/>
                <w:lang w:val="en-US" w:eastAsia="zh-CN"/>
              </w:rPr>
              <w:t>,</w:t>
            </w:r>
            <w:r>
              <w:rPr>
                <w:rFonts w:hint="default" w:ascii="宋体" w:hAnsi="宋体" w:eastAsia="宋体" w:cs="宋体"/>
                <w:sz w:val="18"/>
                <w:szCs w:val="18"/>
                <w:highlight w:val="none"/>
                <w:lang w:eastAsia="zh-CN"/>
              </w:rPr>
              <w:t>张炜</w:t>
            </w:r>
            <w:r>
              <w:rPr>
                <w:rFonts w:hint="eastAsia" w:ascii="宋体" w:hAnsi="宋体" w:eastAsia="宋体" w:cs="宋体"/>
                <w:sz w:val="18"/>
                <w:szCs w:val="18"/>
                <w:highlight w:val="none"/>
                <w:lang w:val="en-US" w:eastAsia="zh-CN"/>
              </w:rPr>
              <w:t>,</w:t>
            </w:r>
            <w:r>
              <w:rPr>
                <w:rFonts w:hint="default" w:ascii="宋体" w:hAnsi="宋体" w:eastAsia="宋体" w:cs="宋体"/>
                <w:sz w:val="18"/>
                <w:szCs w:val="18"/>
                <w:highlight w:val="none"/>
                <w:lang w:eastAsia="zh-CN"/>
              </w:rPr>
              <w:t>杨惠</w:t>
            </w:r>
            <w:r>
              <w:rPr>
                <w:rFonts w:hint="eastAsia" w:ascii="宋体" w:hAnsi="宋体" w:eastAsia="宋体" w:cs="宋体"/>
                <w:sz w:val="18"/>
                <w:szCs w:val="18"/>
                <w:highlight w:val="none"/>
                <w:lang w:val="en-US" w:eastAsia="zh-CN"/>
              </w:rPr>
              <w:t>,</w:t>
            </w:r>
            <w:r>
              <w:rPr>
                <w:rFonts w:hint="default" w:ascii="宋体" w:hAnsi="宋体" w:eastAsia="宋体" w:cs="宋体"/>
                <w:sz w:val="18"/>
                <w:szCs w:val="18"/>
                <w:highlight w:val="none"/>
                <w:lang w:eastAsia="zh-CN"/>
              </w:rPr>
              <w:t>高琦</w:t>
            </w:r>
            <w:r>
              <w:rPr>
                <w:rFonts w:hint="eastAsia" w:ascii="宋体" w:hAnsi="宋体" w:eastAsia="宋体" w:cs="宋体"/>
                <w:sz w:val="18"/>
                <w:szCs w:val="18"/>
                <w:highlight w:val="none"/>
                <w:lang w:val="en-US" w:eastAsia="zh-CN"/>
              </w:rPr>
              <w:t>,</w:t>
            </w:r>
            <w:r>
              <w:rPr>
                <w:rFonts w:hint="default" w:ascii="宋体" w:hAnsi="宋体" w:eastAsia="宋体" w:cs="宋体"/>
                <w:sz w:val="18"/>
                <w:szCs w:val="18"/>
                <w:highlight w:val="none"/>
                <w:lang w:eastAsia="zh-CN"/>
              </w:rPr>
              <w:t>王宝安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1"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8</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规范</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工业硅冶炼烟气治理技术规程</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YKJT019-2021</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2021.11.2</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陕西有色冶金矿业集团有限公司、陕西盛华冶化有限公司、</w:t>
            </w:r>
            <w:r>
              <w:rPr>
                <w:rFonts w:hint="eastAsia" w:ascii="宋体" w:hAnsi="宋体" w:cs="宋体"/>
                <w:kern w:val="2"/>
                <w:sz w:val="18"/>
                <w:szCs w:val="18"/>
                <w:highlight w:val="none"/>
                <w:lang w:val="en-US" w:eastAsia="zh-CN" w:bidi="ar-SA"/>
              </w:rPr>
              <w:t>昆明理工大学，</w:t>
            </w:r>
            <w:r>
              <w:rPr>
                <w:rFonts w:hint="eastAsia" w:ascii="宋体" w:hAnsi="宋体" w:eastAsia="宋体" w:cs="宋体"/>
                <w:kern w:val="2"/>
                <w:sz w:val="18"/>
                <w:szCs w:val="18"/>
                <w:highlight w:val="none"/>
                <w:lang w:val="en-US" w:eastAsia="zh-CN" w:bidi="ar-SA"/>
              </w:rPr>
              <w:t>陕西省环境调查评估中心</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李忠民，李孝文，张  炜，王宝安，</w:t>
            </w:r>
            <w:r>
              <w:rPr>
                <w:rFonts w:hint="eastAsia" w:ascii="宋体" w:hAnsi="宋体" w:cs="宋体"/>
                <w:kern w:val="2"/>
                <w:sz w:val="18"/>
                <w:szCs w:val="18"/>
                <w:highlight w:val="none"/>
                <w:lang w:val="en-US" w:eastAsia="zh-CN" w:bidi="ar-SA"/>
              </w:rPr>
              <w:t>陈正杰，</w:t>
            </w:r>
            <w:r>
              <w:rPr>
                <w:rFonts w:hint="eastAsia" w:ascii="宋体" w:hAnsi="宋体" w:eastAsia="宋体" w:cs="宋体"/>
                <w:kern w:val="2"/>
                <w:sz w:val="18"/>
                <w:szCs w:val="18"/>
                <w:highlight w:val="none"/>
                <w:lang w:val="en-US" w:eastAsia="zh-CN" w:bidi="ar-SA"/>
              </w:rPr>
              <w:t>孟昭君，董素花，康  桢，纪  安，邓  超，马  渊，王  敏，张媛媛，杨  幸，李之浩，戚  茜，赵东旭，李  睿，马旭锋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456"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论文</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Effect of the reactive blend conditions on the thermal properties of waste biomass and soft coal as a reducing agent for silicon production</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欧洲</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https://doi.org/10.1016/j.renene.2022.01.080</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2022.3.1</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Renewable</w:t>
            </w:r>
          </w:p>
          <w:p>
            <w:pPr>
              <w:spacing w:line="240" w:lineRule="exact"/>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Energy</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昆明理工大学</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张红梅，陈正杰（通讯作者），马</w:t>
            </w:r>
          </w:p>
          <w:p>
            <w:pPr>
              <w:pStyle w:val="3"/>
              <w:spacing w:line="240" w:lineRule="exact"/>
              <w:ind w:firstLine="0" w:firstLineChars="0"/>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文会，曹世界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431"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
              <w:spacing w:line="240" w:lineRule="exact"/>
              <w:ind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论文</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Effect of offcentered silicon ladle on the removal strength of luminum and calcium impurities</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欧洲</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https://doi.org/10.1016/j.seppur.2018.0</w:t>
            </w:r>
          </w:p>
          <w:p>
            <w:pPr>
              <w:pStyle w:val="3"/>
              <w:spacing w:line="240" w:lineRule="exact"/>
              <w:ind w:firstLine="0" w:firstLineChars="0"/>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3.021</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2018.8.15</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Separation and Purification Technology</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昆明理工大学</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spacing w:line="240" w:lineRule="exact"/>
              <w:ind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王杰，陈正杰（通</w:t>
            </w:r>
          </w:p>
          <w:p>
            <w:pPr>
              <w:pStyle w:val="3"/>
              <w:spacing w:line="240" w:lineRule="exact"/>
              <w:ind w:firstLine="0" w:firstLineChars="0"/>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讯作者），马文会，魏奎先，李绍元，刘俊汝，丁卫民，文建华</w:t>
            </w:r>
          </w:p>
        </w:tc>
      </w:tr>
      <w:bookmarkEnd w:id="0"/>
    </w:tbl>
    <w:p>
      <w:pPr>
        <w:spacing w:line="360" w:lineRule="exact"/>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七、主要完成人情况</w:t>
      </w:r>
    </w:p>
    <w:tbl>
      <w:tblPr>
        <w:tblStyle w:val="9"/>
        <w:tblW w:w="9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3296"/>
        <w:gridCol w:w="1450"/>
        <w:gridCol w:w="3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陈正杰</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主任</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202"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昆明理工大学</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202"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昆明理工大学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项目负责人，全面负责研发工作。在“四、主要科技创新”中，对3.1关键技术与创新点1；3.2关键技术与创新点2；3.3关键技术与创新点3，均有贡献。研发了原料配比及成分对工业硅生产过程参数的影响；提出了“统计学+人工神经网络模型预测”方法，阐明了不同还原剂及其工业成份、杂质含量等对工业硅生产过程能耗及㶲效率的影响规律，全程参与了新型炉外精炼技术、矿热炉结构与电气参数设计优化及烟气治理、</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余热发电技术的创新优化。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王宝安</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副主任</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202"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陕西盛华冶化有限公司</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202"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陕西盛华冶化有限公司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负责总体工艺方案制定与实施，在“四、主要科技创新”中，对3.2关键技术与创新点2；3.3关键技术与创新点3有贡献。优化设计了矿热炉结构与电气参数，研发出新型炉外精炼装备，开发了节能减排技术，参与烟气治理与预热发电技术优化，3项发明专利，共同制定团体技术规范3项，规范了企业生产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李忠民</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董事长</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202"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陕西有色冶金矿业集团有限公司</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陕西有色冶金矿业集团有限公司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负责总体工艺方案制定与实施，在“四、主要科技创新”中，对3.2关键技术与创新点2；3.3关键技术与创新点3有贡献。负责工业硅节能减排技术的开发，矿热炉结构参数的优化设计与改进，提高了矿热炉反应区的温度，为强化熔炼提供了坚实的基础；扩大了“坩埚”反应区域，增加了反应界面，提高了反应速度，主导编制了技术规范三项，规范了企业生产行为，保障了生产过程安全可靠、产品质量稳定达标，促进了先进技术推广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张炜</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总经理</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陕西盛华冶化有限公司</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陕西盛华冶化有限公司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负责前期立项、方案论证，余热发电方案的设计与实施。在“四、主要科技创新”中，对3.2关键技术与创新点2；3.3关键技术与创新点3有贡献。主要开展了不同还原剂以及还原剂工业成份、杂质含量等对工业硅生产过程能耗及㶲效率的影响规律研究，实现了工业硅中还原剂物料配比的优化配料。制定了余热发电优化方案，提升了烟气余热发电效率</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孟昭君</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副主任</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imes New Roman" w:cs="Times New Roman"/>
                <w:color w:val="auto"/>
                <w:sz w:val="21"/>
                <w:highlight w:val="none"/>
                <w:lang w:val="en-US" w:eastAsia="zh-CN"/>
              </w:rPr>
              <w:t>陕西省环境调查评估中心</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imes New Roman" w:cs="Times New Roman"/>
                <w:color w:val="auto"/>
                <w:sz w:val="21"/>
                <w:highlight w:val="none"/>
                <w:lang w:val="en-US" w:eastAsia="zh-CN"/>
              </w:rPr>
              <w:t>陕西省环境调查评估中心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负责环保工艺、设施的研究与方案制定实施，在“四、主要科技创新”中，对3.3关键技术与创新点3有贡献。主要研发了智能移动烟罩系统，克服烟气中极细SiO</w:t>
            </w:r>
            <w:r>
              <w:rPr>
                <w:rFonts w:hint="eastAsia" w:asciiTheme="minorEastAsia" w:hAnsiTheme="minorEastAsia" w:eastAsiaTheme="minorEastAsia" w:cstheme="minorEastAsia"/>
                <w:color w:val="000000" w:themeColor="text1"/>
                <w:kern w:val="0"/>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kern w:val="0"/>
                <w:szCs w:val="21"/>
                <w14:textFill>
                  <w14:solidFill>
                    <w14:schemeClr w14:val="tx1"/>
                  </w14:solidFill>
                </w14:textFill>
              </w:rPr>
              <w:t>粘结造成管道积尘堵塞；烟气管道、切换阀门、正压与负压干式除尘器布袋系统，保证了工业硅生产系统的正常运行。负责编制技术规范3项，治理了冶炼烟尘及相关污染物，实现了绿色节能生产，为冶炼行业环境保护工作提供了典型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李孝文</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总经理助理</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202"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陕西有色冶金矿业集团有限公司</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陕西有色冶金矿业集团有限公司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负责工艺过程控制、生产过程对标研究与实施。在“四、主要科技创新”中，对3.2关键技术与创新点2；3.3关键技术与创新点3有贡献。具体负责碳质还原配比、工业成份等主要杂质成分对工业硅生产过程电耗及㶲效率的影响规律研究，通过矿热炉强化熔炼实践，提高了反应温度，提高了中间产物SiC的转化率，实现了矿热炉的强化熔炼。共同制定了技术规范3项，指导了产业化应用实践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董素花</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主任</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202"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经济师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陕西有色冶金矿业集团有限公司</w:t>
            </w:r>
          </w:p>
        </w:tc>
        <w:tc>
          <w:tcPr>
            <w:tcW w:w="1450"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2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陕西有色冶金矿业集团有限公司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　负责经济效益分析，原料性能、产品性能分析，文献资料管理。在“四、主要科技创新”中，对3.2关键技术与创新点2；3.3关键技术与创新点3有贡献。具体负责研究还原剂、硅矿石中物料成分、配比等对工业硅生产过程电耗及㶲效率的影响规律，工业硅用还原剂制备技术中生物质与高焦高煤组分间的协同强化性能。参与烟气治理技术参数分析研究。共同制定了技术规范3项，为高品质工业硅产出提供了基础支撑。</w:t>
            </w:r>
          </w:p>
        </w:tc>
      </w:tr>
    </w:tbl>
    <w:p>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八</w:t>
      </w:r>
      <w:r>
        <w:rPr>
          <w:b/>
          <w:bCs/>
          <w:color w:val="000000" w:themeColor="text1"/>
          <w:kern w:val="0"/>
          <w:szCs w:val="24"/>
          <w14:textFill>
            <w14:solidFill>
              <w14:schemeClr w14:val="tx1"/>
            </w14:solidFill>
          </w14:textFill>
        </w:rPr>
        <w:t>、主要完成单位排序及贡献</w:t>
      </w:r>
    </w:p>
    <w:tbl>
      <w:tblPr>
        <w:tblStyle w:val="10"/>
        <w:tblW w:w="580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5"/>
        <w:gridCol w:w="897"/>
        <w:gridCol w:w="82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项目排名</w:t>
            </w:r>
          </w:p>
        </w:tc>
        <w:tc>
          <w:tcPr>
            <w:tcW w:w="453" w:type="pct"/>
            <w:vAlign w:val="center"/>
          </w:tcPr>
          <w:p>
            <w:pPr>
              <w:jc w:val="cente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完成</w:t>
            </w:r>
          </w:p>
          <w:p>
            <w:pPr>
              <w:jc w:val="cente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单位</w:t>
            </w:r>
          </w:p>
        </w:tc>
        <w:tc>
          <w:tcPr>
            <w:tcW w:w="4145" w:type="pct"/>
            <w:vAlign w:val="center"/>
          </w:tcPr>
          <w:p>
            <w:pP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对项目的贡献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3" w:hRule="atLeast"/>
          <w:jc w:val="center"/>
        </w:trPr>
        <w:tc>
          <w:tcPr>
            <w:tcW w:w="402" w:type="pc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53" w:type="pct"/>
            <w:vAlign w:val="center"/>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陕西盛华冶化有限公司</w:t>
            </w:r>
          </w:p>
        </w:tc>
        <w:tc>
          <w:tcPr>
            <w:tcW w:w="4145" w:type="pct"/>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主要贡献如下：</w:t>
            </w:r>
            <w:r>
              <w:rPr>
                <w:rFonts w:hint="eastAsia" w:ascii="宋体" w:hAnsi="宋体" w:cs="宋体"/>
                <w:sz w:val="21"/>
                <w:szCs w:val="21"/>
                <w:lang w:eastAsia="zh-CN"/>
              </w:rPr>
              <w:t>陕西盛华冶化有限公司作为第一完成单位，开发的矿热炉强化冶炼技术、复合炉外精炼系统及配套装备、智能化可移动烟罩、连续钢珠抛丸清灰系统、烟气控制和阀门密封系统，攻克了工业硅冶炼电单耗高、炉底上涨导致停炉、炉外精炼效果差、烟气治理难等本领域难题，建成了30MVA高品质工业硅生产线，以绿色低碳方式产出了高品质工业硅，年产能由原来的1.2万吨提升至1.4万吨。近三年连续稳定向电子级多晶硅生产企业及其他企业供货，保障了电子级多晶硅生产。余热利用年发电5000万kWh，年节约能耗1.73万吨标煤、年减少CO2排放5.1万吨、年减排粉尘1300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4" w:hRule="atLeast"/>
          <w:jc w:val="center"/>
        </w:trPr>
        <w:tc>
          <w:tcPr>
            <w:tcW w:w="402" w:type="pc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453" w:type="pct"/>
            <w:vAlign w:val="center"/>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昆明理工大学</w:t>
            </w:r>
          </w:p>
        </w:tc>
        <w:tc>
          <w:tcPr>
            <w:tcW w:w="4145" w:type="pct"/>
            <w:vAlign w:val="center"/>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主要贡献如下：</w:t>
            </w:r>
            <w:r>
              <w:rPr>
                <w:rFonts w:hint="eastAsia" w:ascii="宋体" w:hAnsi="宋体" w:cs="宋体"/>
                <w:sz w:val="21"/>
                <w:szCs w:val="21"/>
              </w:rPr>
              <w:t>昆明理工大学在《高品质工业硅绿色节能关键技术研究与应用》研发工作中，提出了“统计学+人工神经网络模型预测”理论，揭示了复合生物质碳还原剂的在冶炼过程中的作用机理，阐明了还原剂工业成份、杂质含量等物化性能对生产过程电耗、㶲效率的影响规律，厘清了提升单炉产量、降低冶炼电耗的关键因素；发明的新型炉外精炼技术、优化的矿热炉结构与电气参数设计，结合复合生物质还原剂和碱金属添加剂，实现了炉料物化性能调控，扩大了“坩埚”反应区域，有效抑制了炉底上涨；建立的高品质工业硅新型精炼理论及炉外复合精炼新技术体系，降低了产品中铁、铝、钙、硼、磷杂质含量。在实际生产中降低了冶炼电耗，产出了高品质工业硅</w:t>
            </w:r>
            <w:r>
              <w:rPr>
                <w:rFonts w:hint="eastAsia" w:ascii="宋体" w:hAnsi="宋体" w:cs="宋体"/>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453" w:type="pct"/>
            <w:vAlign w:val="center"/>
          </w:tcPr>
          <w:p>
            <w:pPr>
              <w:rPr>
                <w:rFonts w:ascii="宋体" w:hAnsi="宋体" w:cs="宋体"/>
                <w:color w:val="000000" w:themeColor="text1"/>
                <w:szCs w:val="21"/>
                <w14:textFill>
                  <w14:solidFill>
                    <w14:schemeClr w14:val="tx1"/>
                  </w14:solidFill>
                </w14:textFill>
              </w:rPr>
            </w:pPr>
            <w:r>
              <w:rPr>
                <w:rFonts w:hint="eastAsia" w:ascii="Times New Roman" w:cs="Times New Roman"/>
                <w:color w:val="auto"/>
                <w:sz w:val="21"/>
                <w:highlight w:val="none"/>
                <w:lang w:val="en-US" w:eastAsia="zh-CN"/>
              </w:rPr>
              <w:t>陕西省环境调查评估中心</w:t>
            </w:r>
          </w:p>
        </w:tc>
        <w:tc>
          <w:tcPr>
            <w:tcW w:w="4145" w:type="pct"/>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主要贡献如下：</w:t>
            </w:r>
            <w:r>
              <w:rPr>
                <w:rFonts w:hint="eastAsia" w:ascii="宋体" w:hAnsi="宋体" w:cs="宋体"/>
                <w:sz w:val="21"/>
                <w:szCs w:val="21"/>
              </w:rPr>
              <w:t>陕西省环境调查评估中心在《高品质工业硅绿色节能关键技术研究与应用》研发工作中，与其他完成单位紧密合作，开发了智能化可移动烟罩、钢珠连续抛丸清灰系统、烟气控制和阀门密封系统，突破了超细SiO2粉尘粘结造成的管道堵塞和余热锅炉换热管管束积尘结垢瓶颈，解决了高温烟气导致阀板变形烟气泄漏行业共性难题。除尘器运转率提升至 99.5%以上，单位产品余热发电1100-1500度，回收了总电耗的10-15%，粉尘排放降至1.2-1.4mg/m³，远低于国标限值30mg/m³，达到了超净排放标准。实现了工业硅生产、烟气治理、余热锅炉、发电机组系统协同与耦合。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453" w:type="pct"/>
            <w:vAlign w:val="center"/>
          </w:tcPr>
          <w:p>
            <w:pPr>
              <w:rPr>
                <w:rFonts w:hint="eastAsia" w:ascii="Times New Roman" w:cs="Times New Roman"/>
                <w:color w:val="auto"/>
                <w:sz w:val="21"/>
                <w:highlight w:val="none"/>
                <w:lang w:val="en-US" w:eastAsia="zh-CN"/>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陕西有色冶金矿业集团有限公司</w:t>
            </w:r>
          </w:p>
        </w:tc>
        <w:tc>
          <w:tcPr>
            <w:tcW w:w="4145" w:type="pct"/>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主要贡献如下：</w:t>
            </w:r>
            <w:r>
              <w:rPr>
                <w:rFonts w:hint="eastAsia" w:ascii="宋体" w:hAnsi="宋体" w:cs="宋体"/>
                <w:sz w:val="21"/>
                <w:szCs w:val="21"/>
              </w:rPr>
              <w:t>陕西有色冶金矿业集团有限公司在《高品质工业硅绿色节能关键技术研究与应用》研发工作中，与其他完成单位紧密合作，开发了工业硅强化熔炼、工业硅炉外精炼、烟气治理及余热发电创新优化等技术，攻克了工业硅冶炼电单耗高、炉底上涨导致停炉、炉外精炼效果差、烟气治理难等本领域难题。投资4800万元建成了30MVA高品质工业硅生产线，以绿色低碳方式产出了高品质工业硅，并牵头与电子级多晶硅生产企业对接，调整优化工业硅产品品质，满足相应要求。在研发工作中，颁布了《高纯工业硅冶炼工艺操作技术规程》、《高纯工业硅冶炼原料条件技术规程》、《高纯工业硅冶炼工艺操作技术规范》等3部技术规程，编制了《高品质工业硅绿色节能关键技术》研究报告。</w:t>
            </w:r>
          </w:p>
        </w:tc>
      </w:tr>
    </w:tbl>
    <w:p>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九</w:t>
      </w:r>
      <w:r>
        <w:rPr>
          <w:b/>
          <w:bCs/>
          <w:color w:val="000000" w:themeColor="text1"/>
          <w:kern w:val="0"/>
          <w:szCs w:val="24"/>
          <w14:textFill>
            <w14:solidFill>
              <w14:schemeClr w14:val="tx1"/>
            </w14:solidFill>
          </w14:textFill>
        </w:rPr>
        <w:t>、完成人合作关系说明</w:t>
      </w:r>
    </w:p>
    <w:p>
      <w:pPr>
        <w:pStyle w:val="3"/>
        <w:spacing w:line="360" w:lineRule="exact"/>
        <w:ind w:firstLine="420"/>
        <w:jc w:val="left"/>
        <w:rPr>
          <w:rFonts w:hint="eastAsia" w:ascii="Times New Roman" w:hAnsi="Times New Roman" w:eastAsia="宋体" w:cs="Times New Roman"/>
          <w:color w:val="000000" w:themeColor="text1"/>
          <w:sz w:val="21"/>
          <w:szCs w:val="24"/>
          <w14:textFill>
            <w14:solidFill>
              <w14:schemeClr w14:val="tx1"/>
            </w14:solidFill>
          </w14:textFill>
        </w:rPr>
      </w:pPr>
      <w:r>
        <w:rPr>
          <w:rFonts w:hint="eastAsia" w:ascii="Times New Roman"/>
          <w:color w:val="000000" w:themeColor="text1"/>
          <w:sz w:val="21"/>
          <w:szCs w:val="24"/>
          <w14:textFill>
            <w14:solidFill>
              <w14:schemeClr w14:val="tx1"/>
            </w14:solidFill>
          </w14:textFill>
        </w:rPr>
        <w:t>该项目由陕西盛华冶化有限公司、昆明理工大学、陕西省环境调查评估中心陕西有色冶金矿业集团有限公司等4家单位共同完成。主要完成人共7位，按照贡献大小排序如下:陈正杰、王宝安、李忠民、张炜、孟昭君、李孝文、董素花。陈正杰是昆明理工大学副教授，王宝安、张炜是陕西盛华冶化有限公司高级工程师，孟昭君是陕西省环境调查评估中心高级工程师，李忠民、李孝文、董素花分别是陕西有色治金矿业集团有限公司工程师、正高工、经济师。自2016年以来，各完成人围绕高品质工业硅绿色节能关键技术联合攻关，在项目研发、技术应用、成果产业化、人才培养、技术规范制定等方面开展了全面合作，</w:t>
      </w:r>
      <w:r>
        <w:rPr>
          <w:rFonts w:hint="eastAsia" w:ascii="Times New Roman" w:hAnsi="Times New Roman" w:eastAsia="宋体" w:cs="Times New Roman"/>
          <w:color w:val="000000" w:themeColor="text1"/>
          <w:sz w:val="21"/>
          <w:szCs w:val="24"/>
          <w14:textFill>
            <w14:solidFill>
              <w14:schemeClr w14:val="tx1"/>
            </w14:solidFill>
          </w14:textFill>
        </w:rPr>
        <w:t>形成了紧密合作关系。</w:t>
      </w:r>
    </w:p>
    <w:p>
      <w:pPr>
        <w:spacing w:line="360" w:lineRule="exact"/>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十、完成单位合作关系说明</w:t>
      </w:r>
    </w:p>
    <w:p>
      <w:pPr>
        <w:pStyle w:val="3"/>
        <w:adjustRightInd w:val="0"/>
        <w:snapToGrid w:val="0"/>
        <w:spacing w:line="360" w:lineRule="atLeast"/>
        <w:ind w:firstLine="420"/>
        <w:rPr>
          <w:color w:val="000000" w:themeColor="text1"/>
          <w:szCs w:val="21"/>
          <w14:textFill>
            <w14:solidFill>
              <w14:schemeClr w14:val="tx1"/>
            </w14:solidFill>
          </w14:textFill>
        </w:rPr>
      </w:pPr>
      <w:r>
        <w:rPr>
          <w:rFonts w:hint="eastAsia" w:ascii="宋体" w:hAnsi="宋体" w:cs="宋体"/>
          <w:sz w:val="21"/>
          <w:szCs w:val="21"/>
        </w:rPr>
        <w:t>本项目由陕西盛华冶化有限公司、昆明理工大学、陕西省环境调查评估中心、陕西有色冶金矿业集团有限公司4个单位</w:t>
      </w:r>
      <w:r>
        <w:rPr>
          <w:rFonts w:hint="eastAsia" w:ascii="宋体" w:hAnsi="宋体" w:cs="宋体"/>
          <w:sz w:val="21"/>
          <w:szCs w:val="21"/>
          <w:lang w:eastAsia="zh-CN"/>
        </w:rPr>
        <w:t>共同</w:t>
      </w:r>
      <w:r>
        <w:rPr>
          <w:rFonts w:hint="eastAsia" w:ascii="宋体" w:hAnsi="宋体" w:cs="宋体"/>
          <w:sz w:val="21"/>
          <w:szCs w:val="21"/>
        </w:rPr>
        <w:t>完成</w:t>
      </w:r>
      <w:r>
        <w:rPr>
          <w:rFonts w:hint="eastAsia" w:ascii="宋体" w:hAnsi="宋体" w:cs="宋体"/>
          <w:sz w:val="21"/>
          <w:szCs w:val="21"/>
          <w:lang w:eastAsia="zh-CN"/>
        </w:rPr>
        <w:t>，各单位紧密配合共同开发</w:t>
      </w:r>
      <w:r>
        <w:rPr>
          <w:rFonts w:hint="eastAsia" w:ascii="宋体" w:hAnsi="宋体" w:cs="宋体"/>
          <w:sz w:val="21"/>
          <w:szCs w:val="21"/>
          <w:lang w:val="en-US" w:eastAsia="zh-CN"/>
        </w:rPr>
        <w:t>“复合生物质还原剂制备-矿热炉强化熔炼-复合炉外精炼-烟气高效治理及余热发电”系统集成技术</w:t>
      </w:r>
      <w:r>
        <w:rPr>
          <w:rFonts w:hint="eastAsia" w:ascii="宋体" w:hAnsi="宋体" w:cs="宋体"/>
          <w:sz w:val="21"/>
          <w:szCs w:val="21"/>
        </w:rPr>
        <w:t>。陕西盛华冶化有限公司作为本项目主体单位，在人力、财力、物力方面提供了有力保障</w:t>
      </w:r>
      <w:r>
        <w:rPr>
          <w:rFonts w:hint="eastAsia" w:ascii="宋体" w:hAnsi="宋体" w:cs="宋体"/>
          <w:sz w:val="21"/>
          <w:szCs w:val="21"/>
          <w:lang w:eastAsia="zh-CN"/>
        </w:rPr>
        <w:t>，开发的矿热炉强化冶炼技术、复合炉外精炼系统及配套装备、智能化可移动烟罩、连续钢珠抛丸清灰系统、烟气控制和阀门密封系统，攻克了工业硅冶炼电单耗高、炉底上涨导致停炉、炉外精炼效果差、烟气治理难等本领域难题，建成了30MVA高品质工业硅生产线，以绿色低碳方式产出了高品质工业硅，年产能由原来的1.2万吨提升至1.4万吨。昆明理工大学</w:t>
      </w:r>
      <w:r>
        <w:rPr>
          <w:rFonts w:hint="eastAsia" w:ascii="宋体" w:hAnsi="宋体" w:cs="宋体"/>
          <w:sz w:val="21"/>
          <w:szCs w:val="21"/>
        </w:rPr>
        <w:t>结合陕西盛华冶化有限公司</w:t>
      </w:r>
      <w:r>
        <w:rPr>
          <w:rFonts w:hint="eastAsia" w:ascii="宋体" w:hAnsi="宋体" w:cs="宋体"/>
          <w:sz w:val="21"/>
          <w:szCs w:val="21"/>
          <w:lang w:eastAsia="zh-CN"/>
        </w:rPr>
        <w:t>在工业硅冶炼方面的技术</w:t>
      </w:r>
      <w:r>
        <w:rPr>
          <w:rFonts w:hint="eastAsia" w:ascii="宋体" w:hAnsi="宋体" w:cs="宋体"/>
          <w:sz w:val="21"/>
          <w:szCs w:val="21"/>
        </w:rPr>
        <w:t>需求，提出了“统计学+人工神经网络模型预测”理论，揭示了复合生物质碳还原剂的在冶炼过程中的作用机理，阐明了还原剂工业成份、杂质含量等物化性能对生产过程电耗、㶲效率的影响规律，厘清了提升单炉产量、降低冶炼电耗的关键因素；发明的新型炉外精炼技术、优化的矿热炉结构与电气参数设计，结合复合生物质还原剂和碱金属添加剂，实现了炉料物化性能调控，扩大了“坩埚”反应区域，有效抑制了炉底上涨；建立的高品质工业硅新型精炼理论及炉外复合精炼新技术体系，降低了产品中铁、铝、钙、硼、磷杂质含量。在实际生产中降低了冶炼电耗，产出了高品质工业硅</w:t>
      </w:r>
      <w:r>
        <w:rPr>
          <w:rFonts w:hint="eastAsia" w:ascii="宋体" w:hAnsi="宋体" w:cs="宋体"/>
          <w:sz w:val="21"/>
          <w:szCs w:val="21"/>
          <w:lang w:eastAsia="zh-CN"/>
        </w:rPr>
        <w:t>。</w:t>
      </w:r>
      <w:r>
        <w:rPr>
          <w:rFonts w:hint="eastAsia" w:ascii="宋体" w:hAnsi="宋体" w:cs="宋体"/>
          <w:sz w:val="21"/>
          <w:szCs w:val="21"/>
        </w:rPr>
        <w:t>陕西省环境调查评估中心，结合</w:t>
      </w:r>
      <w:r>
        <w:rPr>
          <w:rFonts w:hint="eastAsia" w:ascii="宋体" w:hAnsi="宋体" w:cs="宋体"/>
          <w:sz w:val="21"/>
          <w:szCs w:val="21"/>
          <w:lang w:eastAsia="zh-CN"/>
        </w:rPr>
        <w:t>陕西盛华冶化</w:t>
      </w:r>
      <w:r>
        <w:rPr>
          <w:rFonts w:hint="eastAsia" w:ascii="宋体" w:hAnsi="宋体" w:cs="宋体"/>
          <w:sz w:val="21"/>
          <w:szCs w:val="21"/>
        </w:rPr>
        <w:t>有限公司</w:t>
      </w:r>
      <w:r>
        <w:rPr>
          <w:rFonts w:hint="eastAsia" w:ascii="宋体" w:hAnsi="宋体" w:cs="宋体"/>
          <w:sz w:val="21"/>
          <w:szCs w:val="21"/>
          <w:lang w:eastAsia="zh-CN"/>
        </w:rPr>
        <w:t>工业硅冶炼实际，</w:t>
      </w:r>
      <w:r>
        <w:rPr>
          <w:rFonts w:hint="eastAsia" w:ascii="宋体" w:hAnsi="宋体" w:cs="宋体"/>
          <w:sz w:val="21"/>
          <w:szCs w:val="21"/>
        </w:rPr>
        <w:t>开发了智能化可移动烟罩、钢珠连续抛丸清灰系统、烟气控制和阀门密封系统，突破了超细SiO2粉尘粘结造成的管道堵塞和余热锅炉换热管管束积尘结垢瓶颈，解决了高温烟气导致阀板变形烟气泄漏行业共性难题。除尘器运转率提升至 99.5%以上，单位产品余热发电1100-1500度，回收了总电耗的10-15%，粉尘排放降至1.2-1.4mg/m³，远低于国标限值30mg/m³，达到了超净排放标准。实现了工业硅生产、烟气治理、余热锅炉、发电机组系统协同与耦合。陕西有色冶金矿业集团有限公司</w:t>
      </w:r>
      <w:r>
        <w:rPr>
          <w:rFonts w:hint="eastAsia" w:ascii="宋体" w:hAnsi="宋体" w:cs="宋体"/>
          <w:sz w:val="21"/>
          <w:szCs w:val="21"/>
          <w:lang w:eastAsia="zh-CN"/>
        </w:rPr>
        <w:t>结合陕西盛华冶化</w:t>
      </w:r>
      <w:r>
        <w:rPr>
          <w:rFonts w:hint="eastAsia" w:ascii="宋体" w:hAnsi="宋体" w:cs="宋体"/>
          <w:sz w:val="21"/>
          <w:szCs w:val="21"/>
        </w:rPr>
        <w:t>有限公司</w:t>
      </w:r>
      <w:r>
        <w:rPr>
          <w:rFonts w:hint="eastAsia" w:ascii="宋体" w:hAnsi="宋体" w:cs="宋体"/>
          <w:sz w:val="21"/>
          <w:szCs w:val="21"/>
          <w:lang w:eastAsia="zh-CN"/>
        </w:rPr>
        <w:t>工业硅冶炼实际，</w:t>
      </w:r>
      <w:r>
        <w:rPr>
          <w:rFonts w:hint="eastAsia" w:ascii="宋体" w:hAnsi="宋体" w:cs="宋体"/>
          <w:sz w:val="21"/>
          <w:szCs w:val="21"/>
        </w:rPr>
        <w:t>开发了工业硅强化熔炼、工业硅炉外精炼、烟气治理及余热发电创新优化等技术，攻克了工业硅冶炼电单耗高、炉底上涨导致停炉、炉外精炼效果差、烟气治理难等本领域难题。投资4800万元建成了30MVA高品质工业硅生产线，以绿色低碳方式产出了高品质工业硅，并牵头与电子级多晶硅生产企业对接，调整优化工业硅产品品质，满足相应要求。</w:t>
      </w:r>
      <w:r>
        <w:rPr>
          <w:rFonts w:hint="eastAsia" w:ascii="宋体" w:hAnsi="宋体" w:cs="宋体"/>
          <w:sz w:val="21"/>
          <w:szCs w:val="21"/>
          <w:lang w:eastAsia="zh-CN"/>
        </w:rPr>
        <w:t>项目</w:t>
      </w:r>
      <w:r>
        <w:rPr>
          <w:rFonts w:hint="eastAsia" w:ascii="宋体" w:hAnsi="宋体" w:cs="宋体"/>
          <w:sz w:val="21"/>
          <w:szCs w:val="21"/>
        </w:rPr>
        <w:t>负责及参与单位分工明确、责任清晰。</w:t>
      </w:r>
    </w:p>
    <w:p>
      <w:pPr>
        <w:spacing w:line="520" w:lineRule="exact"/>
        <w:ind w:right="150"/>
        <w:rPr>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0D5E1"/>
    <w:multiLevelType w:val="singleLevel"/>
    <w:tmpl w:val="7BC0D5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 w:name="commondata" w:val="eyJoZGlkIjoiYjIwY2E1NjY5NDNhNzQ0Y2VjNjdkNzc5MTYwMWNiODUifQ=="/>
  </w:docVars>
  <w:rsids>
    <w:rsidRoot w:val="00172A27"/>
    <w:rsid w:val="00032FF9"/>
    <w:rsid w:val="00064577"/>
    <w:rsid w:val="00067EDE"/>
    <w:rsid w:val="000860EE"/>
    <w:rsid w:val="000C356C"/>
    <w:rsid w:val="000D063A"/>
    <w:rsid w:val="000D1323"/>
    <w:rsid w:val="00110A9D"/>
    <w:rsid w:val="001118AA"/>
    <w:rsid w:val="0011235E"/>
    <w:rsid w:val="00126CB9"/>
    <w:rsid w:val="00172A27"/>
    <w:rsid w:val="0019026C"/>
    <w:rsid w:val="00193A79"/>
    <w:rsid w:val="001A301B"/>
    <w:rsid w:val="001F3370"/>
    <w:rsid w:val="002059CF"/>
    <w:rsid w:val="00251051"/>
    <w:rsid w:val="002869FE"/>
    <w:rsid w:val="002A1A73"/>
    <w:rsid w:val="002B2A09"/>
    <w:rsid w:val="002B3F94"/>
    <w:rsid w:val="002D180C"/>
    <w:rsid w:val="00360B7E"/>
    <w:rsid w:val="0036544A"/>
    <w:rsid w:val="00365FD1"/>
    <w:rsid w:val="00392C2E"/>
    <w:rsid w:val="003E6DC6"/>
    <w:rsid w:val="003E7F09"/>
    <w:rsid w:val="00421FC9"/>
    <w:rsid w:val="00437BF0"/>
    <w:rsid w:val="00474B08"/>
    <w:rsid w:val="004A4007"/>
    <w:rsid w:val="004A5C56"/>
    <w:rsid w:val="004D5DBB"/>
    <w:rsid w:val="004D6580"/>
    <w:rsid w:val="00500F7C"/>
    <w:rsid w:val="00515306"/>
    <w:rsid w:val="00526947"/>
    <w:rsid w:val="00526E4D"/>
    <w:rsid w:val="00556DF7"/>
    <w:rsid w:val="00563768"/>
    <w:rsid w:val="00595818"/>
    <w:rsid w:val="00603D6C"/>
    <w:rsid w:val="006577E1"/>
    <w:rsid w:val="006A601D"/>
    <w:rsid w:val="006A6223"/>
    <w:rsid w:val="006B710D"/>
    <w:rsid w:val="006E0082"/>
    <w:rsid w:val="007A346B"/>
    <w:rsid w:val="00801478"/>
    <w:rsid w:val="00826B44"/>
    <w:rsid w:val="00843714"/>
    <w:rsid w:val="00850E2D"/>
    <w:rsid w:val="0085190F"/>
    <w:rsid w:val="00865242"/>
    <w:rsid w:val="00872FB5"/>
    <w:rsid w:val="008737C8"/>
    <w:rsid w:val="008A16AF"/>
    <w:rsid w:val="008F429C"/>
    <w:rsid w:val="0090106E"/>
    <w:rsid w:val="009069CF"/>
    <w:rsid w:val="009242CA"/>
    <w:rsid w:val="00984C3A"/>
    <w:rsid w:val="00984D71"/>
    <w:rsid w:val="00996C6F"/>
    <w:rsid w:val="009974D0"/>
    <w:rsid w:val="009A1A56"/>
    <w:rsid w:val="009A1F36"/>
    <w:rsid w:val="009D0560"/>
    <w:rsid w:val="009D48C6"/>
    <w:rsid w:val="009F052D"/>
    <w:rsid w:val="00A1037E"/>
    <w:rsid w:val="00A461BE"/>
    <w:rsid w:val="00A50954"/>
    <w:rsid w:val="00AD6EEA"/>
    <w:rsid w:val="00B546EA"/>
    <w:rsid w:val="00B57391"/>
    <w:rsid w:val="00B74DEA"/>
    <w:rsid w:val="00B83795"/>
    <w:rsid w:val="00B95A6E"/>
    <w:rsid w:val="00BA1D6C"/>
    <w:rsid w:val="00BD7A93"/>
    <w:rsid w:val="00BF20AD"/>
    <w:rsid w:val="00C07B4F"/>
    <w:rsid w:val="00C40146"/>
    <w:rsid w:val="00C558EA"/>
    <w:rsid w:val="00C80F43"/>
    <w:rsid w:val="00CA17CF"/>
    <w:rsid w:val="00CB5379"/>
    <w:rsid w:val="00CD2E80"/>
    <w:rsid w:val="00CD6436"/>
    <w:rsid w:val="00CE5ED7"/>
    <w:rsid w:val="00CF1F33"/>
    <w:rsid w:val="00D048A1"/>
    <w:rsid w:val="00D23E87"/>
    <w:rsid w:val="00D241A6"/>
    <w:rsid w:val="00D461A0"/>
    <w:rsid w:val="00D50FE8"/>
    <w:rsid w:val="00D82547"/>
    <w:rsid w:val="00DD17A6"/>
    <w:rsid w:val="00E140A6"/>
    <w:rsid w:val="00E15A5A"/>
    <w:rsid w:val="00E27428"/>
    <w:rsid w:val="00E55933"/>
    <w:rsid w:val="00E63AC5"/>
    <w:rsid w:val="00E802D7"/>
    <w:rsid w:val="00EA0737"/>
    <w:rsid w:val="00EA1405"/>
    <w:rsid w:val="00EB6DA8"/>
    <w:rsid w:val="00EC26F1"/>
    <w:rsid w:val="00EE115B"/>
    <w:rsid w:val="00EE2887"/>
    <w:rsid w:val="00EF540A"/>
    <w:rsid w:val="00F11A1B"/>
    <w:rsid w:val="00F77DE7"/>
    <w:rsid w:val="00F81037"/>
    <w:rsid w:val="00F91183"/>
    <w:rsid w:val="00F9578D"/>
    <w:rsid w:val="00FB131E"/>
    <w:rsid w:val="00FB486A"/>
    <w:rsid w:val="00FD206B"/>
    <w:rsid w:val="0183552B"/>
    <w:rsid w:val="03C9065F"/>
    <w:rsid w:val="05C22E3B"/>
    <w:rsid w:val="07F3505F"/>
    <w:rsid w:val="090218C4"/>
    <w:rsid w:val="097C3A63"/>
    <w:rsid w:val="09B82923"/>
    <w:rsid w:val="09FC121D"/>
    <w:rsid w:val="0ABA0AC4"/>
    <w:rsid w:val="0B732823"/>
    <w:rsid w:val="0E367D31"/>
    <w:rsid w:val="123D1BF8"/>
    <w:rsid w:val="13CA2D1A"/>
    <w:rsid w:val="14890135"/>
    <w:rsid w:val="150D7A48"/>
    <w:rsid w:val="156320DF"/>
    <w:rsid w:val="17287F36"/>
    <w:rsid w:val="19543972"/>
    <w:rsid w:val="19DF7050"/>
    <w:rsid w:val="1A3365C5"/>
    <w:rsid w:val="1A4576FC"/>
    <w:rsid w:val="1AC72096"/>
    <w:rsid w:val="1D964DAB"/>
    <w:rsid w:val="20593ADF"/>
    <w:rsid w:val="206C5CF1"/>
    <w:rsid w:val="21652785"/>
    <w:rsid w:val="21FD5616"/>
    <w:rsid w:val="244322C8"/>
    <w:rsid w:val="24C73A7D"/>
    <w:rsid w:val="25F9222F"/>
    <w:rsid w:val="266B1AF3"/>
    <w:rsid w:val="273E1D5F"/>
    <w:rsid w:val="27770EB8"/>
    <w:rsid w:val="2A657A74"/>
    <w:rsid w:val="2C3C386D"/>
    <w:rsid w:val="2E017E6F"/>
    <w:rsid w:val="2E276A77"/>
    <w:rsid w:val="3052497A"/>
    <w:rsid w:val="32A40878"/>
    <w:rsid w:val="32EA5630"/>
    <w:rsid w:val="33050749"/>
    <w:rsid w:val="3673119B"/>
    <w:rsid w:val="37A7536A"/>
    <w:rsid w:val="37AF724F"/>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6D076CE"/>
    <w:rsid w:val="47EE5F25"/>
    <w:rsid w:val="4879537E"/>
    <w:rsid w:val="49521244"/>
    <w:rsid w:val="49CA41B5"/>
    <w:rsid w:val="4AB33501"/>
    <w:rsid w:val="4BA9514C"/>
    <w:rsid w:val="4DB576BC"/>
    <w:rsid w:val="508303F9"/>
    <w:rsid w:val="51E61D86"/>
    <w:rsid w:val="52241D53"/>
    <w:rsid w:val="5313008E"/>
    <w:rsid w:val="549857E7"/>
    <w:rsid w:val="55224A2B"/>
    <w:rsid w:val="55690479"/>
    <w:rsid w:val="5A1845B3"/>
    <w:rsid w:val="5ABF6AE8"/>
    <w:rsid w:val="5B7E3A74"/>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62C4702"/>
    <w:rsid w:val="76F83C9E"/>
    <w:rsid w:val="77A47B08"/>
    <w:rsid w:val="77EA0852"/>
    <w:rsid w:val="79AF61E9"/>
    <w:rsid w:val="7A4853D6"/>
    <w:rsid w:val="7A822B2C"/>
    <w:rsid w:val="7B093D4A"/>
    <w:rsid w:val="7B7D0AC0"/>
    <w:rsid w:val="7B891713"/>
    <w:rsid w:val="7D51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textAlignment w:val="baseline"/>
    </w:pPr>
  </w:style>
  <w:style w:type="paragraph" w:styleId="3">
    <w:name w:val="Plain Text"/>
    <w:basedOn w:val="1"/>
    <w:link w:val="18"/>
    <w:qFormat/>
    <w:uiPriority w:val="0"/>
    <w:pPr>
      <w:spacing w:line="360" w:lineRule="auto"/>
      <w:ind w:firstLine="480" w:firstLineChars="200"/>
    </w:pPr>
    <w:rPr>
      <w:rFonts w:ascii="仿宋_GB2312"/>
      <w:sz w:val="24"/>
    </w:rPr>
  </w:style>
  <w:style w:type="paragraph" w:styleId="4">
    <w:name w:val="Date"/>
    <w:basedOn w:val="1"/>
    <w:next w:val="1"/>
    <w:link w:val="19"/>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rPr>
      <w:sz w:val="24"/>
      <w:szCs w:val="24"/>
    </w:rPr>
  </w:style>
  <w:style w:type="table" w:styleId="10">
    <w:name w:val="Table Grid"/>
    <w:basedOn w:val="9"/>
    <w:qFormat/>
    <w:uiPriority w:val="5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basedOn w:val="11"/>
    <w:unhideWhenUsed/>
    <w:qFormat/>
    <w:uiPriority w:val="99"/>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fontstyle01"/>
    <w:basedOn w:val="11"/>
    <w:qFormat/>
    <w:uiPriority w:val="0"/>
    <w:rPr>
      <w:rFonts w:hint="eastAsia" w:ascii="宋体" w:hAnsi="宋体" w:eastAsia="宋体"/>
      <w:color w:val="000000"/>
      <w:sz w:val="30"/>
      <w:szCs w:val="30"/>
    </w:rPr>
  </w:style>
  <w:style w:type="character" w:customStyle="1" w:styleId="17">
    <w:name w:val="纯文本 字符"/>
    <w:basedOn w:val="11"/>
    <w:semiHidden/>
    <w:qFormat/>
    <w:uiPriority w:val="99"/>
    <w:rPr>
      <w:rFonts w:hAnsi="Courier New" w:cs="Courier New" w:asciiTheme="minorEastAsia"/>
      <w:szCs w:val="20"/>
    </w:rPr>
  </w:style>
  <w:style w:type="character" w:customStyle="1" w:styleId="18">
    <w:name w:val="纯文本 字符1"/>
    <w:link w:val="3"/>
    <w:qFormat/>
    <w:uiPriority w:val="0"/>
    <w:rPr>
      <w:rFonts w:ascii="仿宋_GB2312" w:hAnsi="Times New Roman" w:eastAsia="宋体" w:cs="Times New Roman"/>
      <w:sz w:val="24"/>
      <w:szCs w:val="20"/>
    </w:rPr>
  </w:style>
  <w:style w:type="character" w:customStyle="1" w:styleId="19">
    <w:name w:val="日期 字符"/>
    <w:basedOn w:val="11"/>
    <w:link w:val="4"/>
    <w:semiHidden/>
    <w:qFormat/>
    <w:uiPriority w:val="99"/>
    <w:rPr>
      <w:rFonts w:ascii="Times New Roman" w:hAnsi="Times New Roman" w:eastAsia="宋体" w:cs="Times New Roman"/>
      <w:szCs w:val="20"/>
    </w:rPr>
  </w:style>
  <w:style w:type="character" w:customStyle="1" w:styleId="20">
    <w:name w:val="批注框文本 字符"/>
    <w:basedOn w:val="11"/>
    <w:link w:val="5"/>
    <w:semiHidden/>
    <w:qFormat/>
    <w:uiPriority w:val="99"/>
    <w:rPr>
      <w:rFonts w:ascii="Times New Roman" w:hAnsi="Times New Roman"/>
      <w:kern w:val="2"/>
      <w:sz w:val="18"/>
      <w:szCs w:val="18"/>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02144-5139-4BD7-A052-C4EE1D9585E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10175</Words>
  <Characters>11318</Characters>
  <Lines>70</Lines>
  <Paragraphs>19</Paragraphs>
  <TotalTime>5</TotalTime>
  <ScaleCrop>false</ScaleCrop>
  <LinksUpToDate>false</LinksUpToDate>
  <CharactersWithSpaces>11424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2019-07-02T01:32:00Z</dcterms:created>
  <dc:creator>Wei ZHAO</dc:creator>
  <cp:lastModifiedBy>王官充</cp:lastModifiedBy>
  <cp:lastPrinted>2021-05-17T01:29:00Z</cp:lastPrinted>
  <dcterms:modified xsi:type="dcterms:W3CDTF">2023-07-25T03:48:54Z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59312C40B06646DEB2CEC7215F5FB506_13</vt:lpwstr>
  </property>
</Properties>
</file>