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hint="default" w:ascii="Times New Roman" w:hAnsi="Times New Roman" w:eastAsia="黑体" w:cs="Times New Roman"/>
          <w:color w:val="auto"/>
          <w:kern w:val="0"/>
          <w:sz w:val="32"/>
          <w:szCs w:val="32"/>
          <w:highlight w:val="none"/>
        </w:rPr>
      </w:pPr>
      <w:bookmarkStart w:id="0" w:name="_Toc2936001"/>
    </w:p>
    <w:p>
      <w:pPr>
        <w:autoSpaceDE w:val="0"/>
        <w:autoSpaceDN w:val="0"/>
        <w:adjustRightInd w:val="0"/>
        <w:jc w:val="center"/>
        <w:outlineLvl w:val="0"/>
        <w:rPr>
          <w:rFonts w:hint="default" w:ascii="Times New Roman" w:hAnsi="Times New Roman" w:eastAsia="黑体" w:cs="Times New Roman"/>
          <w:color w:val="auto"/>
          <w:kern w:val="0"/>
          <w:sz w:val="52"/>
          <w:szCs w:val="52"/>
          <w:highlight w:val="none"/>
        </w:rPr>
      </w:pPr>
      <w:r>
        <w:rPr>
          <w:rFonts w:hint="default" w:ascii="Times New Roman" w:hAnsi="Times New Roman" w:eastAsia="黑体" w:cs="Times New Roman"/>
          <w:color w:val="auto"/>
          <w:kern w:val="0"/>
          <w:sz w:val="52"/>
          <w:szCs w:val="52"/>
          <w:highlight w:val="none"/>
        </w:rPr>
        <w:t>陕西省科学技术进步奖提名书</w:t>
      </w:r>
      <w:bookmarkEnd w:id="0"/>
    </w:p>
    <w:p>
      <w:pPr>
        <w:autoSpaceDE w:val="0"/>
        <w:autoSpaceDN w:val="0"/>
        <w:adjustRightInd w:val="0"/>
        <w:jc w:val="center"/>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(202</w:t>
      </w:r>
      <w:r>
        <w:rPr>
          <w:rFonts w:hint="eastAsia"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年度)</w:t>
      </w:r>
    </w:p>
    <w:p>
      <w:pPr>
        <w:pStyle w:val="13"/>
        <w:spacing w:before="100"/>
        <w:ind w:firstLine="0" w:firstLineChars="0"/>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一、项目基本情况</w:t>
      </w:r>
    </w:p>
    <w:tbl>
      <w:tblPr>
        <w:tblStyle w:val="30"/>
        <w:tblW w:w="91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66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2540" w:type="dxa"/>
            <w:tcBorders>
              <w:top w:val="single" w:color="auto" w:sz="8" w:space="0"/>
              <w:left w:val="single" w:color="auto" w:sz="8" w:space="0"/>
              <w:right w:val="single" w:color="auto" w:sz="4"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项目名称</w:t>
            </w:r>
          </w:p>
        </w:tc>
        <w:tc>
          <w:tcPr>
            <w:tcW w:w="6640" w:type="dxa"/>
            <w:tcBorders>
              <w:top w:val="single" w:color="auto" w:sz="8" w:space="0"/>
              <w:left w:val="single" w:color="auto" w:sz="4" w:space="0"/>
              <w:bottom w:val="single" w:color="auto" w:sz="4" w:space="0"/>
              <w:right w:val="single" w:color="auto" w:sz="8" w:space="0"/>
            </w:tcBorders>
            <w:noWrap w:val="0"/>
            <w:vAlign w:val="top"/>
          </w:tcPr>
          <w:p>
            <w:pPr>
              <w:pStyle w:val="13"/>
              <w:spacing w:line="390" w:lineRule="exact"/>
              <w:rPr>
                <w:rFonts w:hint="default" w:ascii="Times New Roman" w:hAnsi="Times New Roman" w:cs="Times New Roman"/>
                <w:color w:val="auto"/>
                <w:sz w:val="21"/>
                <w:highlight w:val="none"/>
                <w:lang w:val="en-US" w:eastAsia="zh-CN"/>
              </w:rPr>
            </w:pPr>
            <w:bookmarkStart w:id="4" w:name="_GoBack"/>
            <w:r>
              <w:rPr>
                <w:rFonts w:hint="eastAsia" w:ascii="Times New Roman" w:hAnsi="Times New Roman" w:cs="Times New Roman"/>
                <w:color w:val="auto"/>
                <w:sz w:val="21"/>
                <w:highlight w:val="none"/>
                <w:lang w:val="en-US" w:eastAsia="zh-CN"/>
              </w:rPr>
              <w:t>新型超纯超大规格钼溅射靶材关键技术研发与应用</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74" w:hRule="exact"/>
          <w:jc w:val="center"/>
        </w:trPr>
        <w:tc>
          <w:tcPr>
            <w:tcW w:w="2540"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主要完成人</w:t>
            </w:r>
          </w:p>
        </w:tc>
        <w:tc>
          <w:tcPr>
            <w:tcW w:w="6640"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jc w:val="both"/>
              <w:rPr>
                <w:rFonts w:hint="eastAsia" w:ascii="Times New Roman" w:cs="Times New Roman"/>
                <w:color w:val="auto"/>
                <w:sz w:val="21"/>
                <w:highlight w:val="none"/>
                <w:lang w:val="en-US" w:eastAsia="zh-CN"/>
              </w:rPr>
            </w:pPr>
            <w:r>
              <w:rPr>
                <w:rFonts w:hint="eastAsia" w:ascii="Times New Roman" w:cs="Times New Roman"/>
                <w:color w:val="auto"/>
                <w:sz w:val="21"/>
                <w:highlight w:val="none"/>
                <w:lang w:val="en-US" w:eastAsia="zh-CN"/>
              </w:rPr>
              <w:t>任宝江、周新文、赵新瑞、胡卜亮、王伟、乔柯、刘宏亮、</w:t>
            </w:r>
          </w:p>
          <w:p>
            <w:pPr>
              <w:pStyle w:val="13"/>
              <w:spacing w:line="390" w:lineRule="exact"/>
              <w:jc w:val="both"/>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弋社峰、罗兴、张焜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540"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主要完成单位</w:t>
            </w:r>
          </w:p>
        </w:tc>
        <w:tc>
          <w:tcPr>
            <w:tcW w:w="6640"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jc w:val="left"/>
              <w:rPr>
                <w:rFonts w:hint="eastAsia" w:ascii="Times New Roman" w:cs="Times New Roman"/>
                <w:color w:val="auto"/>
                <w:kern w:val="0"/>
                <w:sz w:val="21"/>
                <w:szCs w:val="21"/>
                <w:highlight w:val="none"/>
                <w:lang w:val="en-US" w:eastAsia="zh-CN"/>
              </w:rPr>
            </w:pPr>
            <w:r>
              <w:rPr>
                <w:rFonts w:hint="eastAsia" w:ascii="Times New Roman" w:cs="Times New Roman"/>
                <w:color w:val="auto"/>
                <w:kern w:val="0"/>
                <w:sz w:val="21"/>
                <w:szCs w:val="21"/>
                <w:highlight w:val="none"/>
                <w:lang w:val="en-US" w:eastAsia="zh-CN"/>
              </w:rPr>
              <w:t>金堆城钼业股份有限公司</w:t>
            </w:r>
          </w:p>
          <w:p>
            <w:pPr>
              <w:pStyle w:val="13"/>
              <w:spacing w:line="390" w:lineRule="exact"/>
              <w:jc w:val="left"/>
              <w:rPr>
                <w:rFonts w:hint="default" w:ascii="Times New Roman" w:cs="Times New Roman"/>
                <w:color w:val="auto"/>
                <w:kern w:val="0"/>
                <w:szCs w:val="21"/>
                <w:highlight w:val="none"/>
                <w:lang w:val="en-US" w:eastAsia="zh-CN"/>
              </w:rPr>
            </w:pPr>
            <w:r>
              <w:rPr>
                <w:rFonts w:hint="eastAsia" w:ascii="Times New Roman" w:cs="Times New Roman"/>
                <w:color w:val="auto"/>
                <w:kern w:val="0"/>
                <w:sz w:val="21"/>
                <w:szCs w:val="21"/>
                <w:highlight w:val="none"/>
                <w:lang w:val="en-US" w:eastAsia="zh-CN"/>
              </w:rPr>
              <w:t>西安建筑科技大学</w:t>
            </w:r>
          </w:p>
        </w:tc>
      </w:tr>
    </w:tbl>
    <w:p>
      <w:pPr>
        <w:pStyle w:val="13"/>
        <w:spacing w:line="240" w:lineRule="auto"/>
        <w:ind w:firstLine="138" w:firstLineChars="49"/>
        <w:jc w:val="right"/>
        <w:rPr>
          <w:rFonts w:hint="default" w:ascii="Times New Roman" w:hAnsi="Times New Roman" w:cs="Times New Roman"/>
          <w:b/>
          <w:bCs/>
          <w:color w:val="auto"/>
          <w:sz w:val="28"/>
          <w:highlight w:val="none"/>
        </w:rPr>
      </w:pPr>
      <w:r>
        <w:rPr>
          <w:rFonts w:hint="default" w:ascii="Times New Roman" w:hAnsi="Times New Roman" w:cs="Times New Roman"/>
          <w:b/>
          <w:bCs/>
          <w:color w:val="auto"/>
          <w:sz w:val="28"/>
          <w:highlight w:val="none"/>
        </w:rPr>
        <w:t xml:space="preserve"> </w:t>
      </w:r>
    </w:p>
    <w:p>
      <w:pPr>
        <w:rPr>
          <w:rFonts w:hint="default" w:ascii="Times New Roman" w:hAnsi="Times New Roman" w:cs="Times New Roman"/>
          <w:b/>
          <w:bCs/>
          <w:color w:val="auto"/>
          <w:sz w:val="28"/>
          <w:highlight w:val="none"/>
        </w:rPr>
      </w:pPr>
      <w:r>
        <w:rPr>
          <w:rFonts w:hint="default" w:ascii="Times New Roman" w:hAnsi="Times New Roman" w:cs="Times New Roman"/>
          <w:b/>
          <w:bCs/>
          <w:color w:val="auto"/>
          <w:sz w:val="28"/>
          <w:highlight w:val="none"/>
        </w:rPr>
        <w:br w:type="page"/>
      </w:r>
    </w:p>
    <w:p>
      <w:pPr>
        <w:pStyle w:val="13"/>
        <w:spacing w:line="240" w:lineRule="auto"/>
        <w:ind w:firstLine="138" w:firstLineChars="49"/>
        <w:jc w:val="center"/>
        <w:rPr>
          <w:rFonts w:hint="default" w:ascii="Times New Roman" w:hAnsi="Times New Roman" w:cs="Times New Roman"/>
          <w:b/>
          <w:bCs/>
          <w:color w:val="auto"/>
          <w:sz w:val="28"/>
          <w:highlight w:val="none"/>
        </w:rPr>
      </w:pPr>
      <w:r>
        <w:rPr>
          <w:rFonts w:hint="default" w:ascii="Times New Roman" w:hAnsi="Times New Roman" w:cs="Times New Roman"/>
          <w:b/>
          <w:bCs/>
          <w:color w:val="auto"/>
          <w:sz w:val="28"/>
          <w:highlight w:val="none"/>
        </w:rPr>
        <w:t>二、提名意见</w:t>
      </w:r>
      <w:r>
        <w:rPr>
          <w:rFonts w:hint="default" w:ascii="Times New Roman" w:hAnsi="Times New Roman" w:cs="Times New Roman"/>
          <w:bCs/>
          <w:color w:val="auto"/>
          <w:sz w:val="28"/>
          <w:highlight w:val="none"/>
        </w:rPr>
        <w:t>（适用于单位提名）</w:t>
      </w:r>
    </w:p>
    <w:tbl>
      <w:tblPr>
        <w:tblStyle w:val="30"/>
        <w:tblW w:w="89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3410"/>
        <w:gridCol w:w="1010"/>
        <w:gridCol w:w="33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25" w:type="dxa"/>
            <w:tcBorders>
              <w:top w:val="single" w:color="auto" w:sz="8" w:space="0"/>
            </w:tcBorders>
            <w:noWrap w:val="0"/>
            <w:vAlign w:val="center"/>
          </w:tcPr>
          <w:p>
            <w:pPr>
              <w:pStyle w:val="73"/>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提 名 者</w:t>
            </w:r>
          </w:p>
        </w:tc>
        <w:tc>
          <w:tcPr>
            <w:tcW w:w="3410" w:type="dxa"/>
            <w:tcBorders>
              <w:top w:val="single" w:color="auto" w:sz="8" w:space="0"/>
            </w:tcBorders>
            <w:noWrap w:val="0"/>
            <w:vAlign w:val="center"/>
          </w:tcPr>
          <w:p>
            <w:pPr>
              <w:pStyle w:val="73"/>
              <w:spacing w:line="240" w:lineRule="auto"/>
              <w:ind w:firstLine="0" w:firstLineChars="0"/>
              <w:rPr>
                <w:rFonts w:hint="default" w:ascii="Times New Roman" w:hAnsi="Times New Roman" w:eastAsia="宋体"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陕西有色金属控股集团有限责任公司</w:t>
            </w:r>
          </w:p>
        </w:tc>
        <w:tc>
          <w:tcPr>
            <w:tcW w:w="1010" w:type="dxa"/>
            <w:tcBorders>
              <w:top w:val="single" w:color="auto" w:sz="8" w:space="0"/>
            </w:tcBorders>
            <w:noWrap w:val="0"/>
            <w:vAlign w:val="center"/>
          </w:tcPr>
          <w:p>
            <w:pPr>
              <w:pStyle w:val="73"/>
              <w:spacing w:line="240" w:lineRule="auto"/>
              <w:ind w:firstLine="0" w:firstLineChars="0"/>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提名等级</w:t>
            </w:r>
          </w:p>
        </w:tc>
        <w:tc>
          <w:tcPr>
            <w:tcW w:w="3314" w:type="dxa"/>
            <w:tcBorders>
              <w:top w:val="single" w:color="auto" w:sz="8" w:space="0"/>
            </w:tcBorders>
            <w:noWrap w:val="0"/>
            <w:vAlign w:val="center"/>
          </w:tcPr>
          <w:p>
            <w:pPr>
              <w:pStyle w:val="73"/>
              <w:spacing w:line="240" w:lineRule="auto"/>
              <w:ind w:firstLine="0" w:firstLineChars="0"/>
              <w:rPr>
                <w:rFonts w:hint="eastAsia"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□一等奖 ■ 二等奖 □三等奖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7" w:hRule="atLeast"/>
          <w:jc w:val="center"/>
        </w:trPr>
        <w:tc>
          <w:tcPr>
            <w:tcW w:w="8959" w:type="dxa"/>
            <w:gridSpan w:val="4"/>
            <w:noWrap w:val="0"/>
            <w:vAlign w:val="top"/>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提名意见：</w:t>
            </w:r>
          </w:p>
          <w:p>
            <w:pPr>
              <w:pStyle w:val="80"/>
              <w:keepNext w:val="0"/>
              <w:keepLines w:val="0"/>
              <w:pageBreakBefore w:val="0"/>
              <w:widowControl w:val="0"/>
              <w:kinsoku/>
              <w:wordWrap/>
              <w:overflowPunct/>
              <w:topLinePunct w:val="0"/>
              <w:autoSpaceDE/>
              <w:autoSpaceDN/>
              <w:bidi w:val="0"/>
              <w:adjustRightInd/>
              <w:snapToGrid/>
              <w:spacing w:before="0" w:line="360" w:lineRule="exact"/>
              <w:ind w:left="40" w:right="51" w:firstLine="403"/>
              <w:textAlignment w:val="auto"/>
              <w:rPr>
                <w:rFonts w:ascii="宋体" w:hAnsi="宋体" w:eastAsia="宋体" w:cs="宋体"/>
                <w:sz w:val="21"/>
                <w:szCs w:val="18"/>
              </w:rPr>
            </w:pPr>
            <w:r>
              <w:rPr>
                <w:rFonts w:hint="eastAsia" w:ascii="宋体" w:hAnsi="宋体" w:eastAsia="宋体" w:cs="宋体"/>
                <w:sz w:val="21"/>
                <w:szCs w:val="18"/>
                <w:lang w:val="en-US" w:eastAsia="zh-CN"/>
              </w:rPr>
              <w:t>该项目</w:t>
            </w:r>
            <w:r>
              <w:rPr>
                <w:rFonts w:hint="default" w:ascii="宋体" w:hAnsi="宋体" w:eastAsia="宋体" w:cs="宋体"/>
                <w:sz w:val="21"/>
                <w:szCs w:val="18"/>
              </w:rPr>
              <w:t>针对高清柔性显示用超大规格钼溅射靶材的重大需求与国内技术空白，</w:t>
            </w:r>
            <w:r>
              <w:rPr>
                <w:rFonts w:ascii="宋体" w:hAnsi="宋体" w:eastAsia="宋体" w:cs="宋体"/>
                <w:sz w:val="21"/>
                <w:szCs w:val="18"/>
              </w:rPr>
              <w:t>结合全球半导体平面显示高清、柔性技术的发展趋势，以OLED柔性及高清显示用</w:t>
            </w:r>
            <w:r>
              <w:rPr>
                <w:rFonts w:hint="eastAsia" w:ascii="宋体" w:hAnsi="宋体" w:eastAsia="宋体" w:cs="宋体"/>
                <w:sz w:val="21"/>
                <w:szCs w:val="18"/>
                <w:lang w:val="en-US" w:eastAsia="zh-CN"/>
              </w:rPr>
              <w:t>新型超纯超大规格钼溅射靶材</w:t>
            </w:r>
            <w:r>
              <w:rPr>
                <w:rFonts w:ascii="宋体" w:hAnsi="宋体" w:eastAsia="宋体" w:cs="宋体"/>
                <w:sz w:val="21"/>
                <w:szCs w:val="18"/>
              </w:rPr>
              <w:t>产品的研发与产业化应用为目标，</w:t>
            </w:r>
            <w:r>
              <w:rPr>
                <w:rFonts w:hint="eastAsia" w:ascii="宋体" w:hAnsi="宋体" w:eastAsia="宋体" w:cs="宋体"/>
                <w:sz w:val="21"/>
                <w:szCs w:val="18"/>
                <w:lang w:val="en-US" w:eastAsia="zh-CN"/>
              </w:rPr>
              <w:t>开发了</w:t>
            </w:r>
            <w:r>
              <w:rPr>
                <w:rFonts w:hint="default" w:ascii="宋体" w:hAnsi="宋体" w:eastAsia="宋体" w:cs="宋体"/>
                <w:sz w:val="21"/>
                <w:szCs w:val="18"/>
                <w:lang w:val="en-US" w:eastAsia="zh-CN"/>
              </w:rPr>
              <w:t>纯度99.995%</w:t>
            </w:r>
            <w:r>
              <w:rPr>
                <w:rFonts w:hint="eastAsia" w:ascii="宋体" w:hAnsi="宋体" w:eastAsia="宋体" w:cs="宋体"/>
                <w:sz w:val="21"/>
                <w:szCs w:val="18"/>
                <w:lang w:val="en-US" w:eastAsia="zh-CN"/>
              </w:rPr>
              <w:t>的</w:t>
            </w:r>
            <w:r>
              <w:rPr>
                <w:rFonts w:hint="default" w:ascii="宋体" w:hAnsi="宋体" w:eastAsia="宋体" w:cs="宋体"/>
                <w:sz w:val="21"/>
                <w:szCs w:val="18"/>
                <w:lang w:val="en-US" w:eastAsia="zh-CN"/>
              </w:rPr>
              <w:t>大粒度钼粉</w:t>
            </w:r>
            <w:r>
              <w:rPr>
                <w:rFonts w:hint="eastAsia" w:ascii="宋体" w:hAnsi="宋体" w:eastAsia="宋体" w:cs="宋体"/>
                <w:sz w:val="21"/>
                <w:szCs w:val="18"/>
                <w:lang w:val="en-US" w:eastAsia="zh-CN"/>
              </w:rPr>
              <w:t>生产技术及装备、</w:t>
            </w:r>
            <w:r>
              <w:rPr>
                <w:rFonts w:hint="default" w:ascii="宋体" w:hAnsi="宋体" w:eastAsia="宋体" w:cs="宋体"/>
                <w:sz w:val="21"/>
                <w:szCs w:val="18"/>
              </w:rPr>
              <w:t>超大规格</w:t>
            </w:r>
            <w:r>
              <w:rPr>
                <w:rFonts w:hint="default" w:ascii="宋体" w:hAnsi="宋体" w:eastAsia="宋体" w:cs="宋体"/>
                <w:sz w:val="21"/>
                <w:szCs w:val="18"/>
                <w:lang w:val="en-US" w:eastAsia="zh-CN"/>
              </w:rPr>
              <w:t>钼</w:t>
            </w:r>
            <w:r>
              <w:rPr>
                <w:rFonts w:hint="eastAsia" w:cs="宋体"/>
                <w:sz w:val="21"/>
                <w:szCs w:val="18"/>
                <w:lang w:eastAsia="zh-CN"/>
              </w:rPr>
              <w:t>靶坯</w:t>
            </w:r>
            <w:r>
              <w:rPr>
                <w:rFonts w:hint="default" w:ascii="宋体" w:hAnsi="宋体" w:eastAsia="宋体" w:cs="宋体"/>
                <w:sz w:val="21"/>
                <w:szCs w:val="18"/>
                <w:lang w:val="en-US" w:eastAsia="zh-CN"/>
              </w:rPr>
              <w:t>粉末</w:t>
            </w:r>
            <w:r>
              <w:rPr>
                <w:rFonts w:hint="default" w:ascii="宋体" w:hAnsi="宋体" w:eastAsia="宋体" w:cs="宋体"/>
                <w:sz w:val="21"/>
                <w:szCs w:val="18"/>
              </w:rPr>
              <w:t>平面充填技术及成型系统</w:t>
            </w:r>
            <w:r>
              <w:rPr>
                <w:rFonts w:hint="eastAsia" w:ascii="宋体" w:hAnsi="宋体" w:eastAsia="宋体" w:cs="宋体"/>
                <w:sz w:val="21"/>
                <w:szCs w:val="18"/>
                <w:lang w:eastAsia="zh-CN"/>
              </w:rPr>
              <w:t>、</w:t>
            </w:r>
            <w:r>
              <w:rPr>
                <w:rFonts w:hint="default" w:ascii="宋体" w:hAnsi="宋体" w:eastAsia="宋体" w:cs="宋体"/>
                <w:sz w:val="21"/>
                <w:szCs w:val="18"/>
                <w:lang w:val="en-US" w:eastAsia="zh-CN"/>
              </w:rPr>
              <w:t>纯度99.99%以上</w:t>
            </w:r>
            <w:r>
              <w:rPr>
                <w:rFonts w:hint="default" w:ascii="宋体" w:hAnsi="宋体" w:eastAsia="宋体" w:cs="宋体"/>
                <w:sz w:val="21"/>
                <w:szCs w:val="18"/>
              </w:rPr>
              <w:t>细晶-高致密-均质化</w:t>
            </w:r>
            <w:r>
              <w:rPr>
                <w:rFonts w:hint="default" w:ascii="宋体" w:hAnsi="宋体" w:eastAsia="宋体" w:cs="宋体"/>
                <w:sz w:val="21"/>
                <w:szCs w:val="18"/>
                <w:lang w:val="en-US" w:eastAsia="zh-CN"/>
              </w:rPr>
              <w:t>钼靶坯</w:t>
            </w:r>
            <w:r>
              <w:rPr>
                <w:rFonts w:hint="eastAsia" w:ascii="宋体" w:hAnsi="宋体" w:eastAsia="宋体" w:cs="宋体"/>
                <w:sz w:val="21"/>
                <w:szCs w:val="18"/>
                <w:lang w:val="en-US" w:eastAsia="zh-CN"/>
              </w:rPr>
              <w:t>的高温烧结技术、</w:t>
            </w:r>
            <w:r>
              <w:rPr>
                <w:rFonts w:hint="default" w:ascii="宋体" w:hAnsi="宋体" w:eastAsia="宋体" w:cs="宋体"/>
                <w:sz w:val="21"/>
                <w:szCs w:val="18"/>
                <w:lang w:val="en-US" w:eastAsia="zh-CN"/>
              </w:rPr>
              <w:t>高温大变形轧制均匀细晶化控制技术</w:t>
            </w:r>
            <w:r>
              <w:rPr>
                <w:rFonts w:hint="eastAsia" w:ascii="宋体" w:hAnsi="宋体" w:eastAsia="宋体" w:cs="宋体"/>
                <w:sz w:val="21"/>
                <w:szCs w:val="18"/>
                <w:lang w:val="en-US" w:eastAsia="zh-CN"/>
              </w:rPr>
              <w:t>、</w:t>
            </w:r>
            <w:r>
              <w:rPr>
                <w:rFonts w:hint="default" w:ascii="宋体" w:hAnsi="宋体" w:eastAsia="宋体" w:cs="宋体"/>
                <w:sz w:val="21"/>
                <w:szCs w:val="18"/>
                <w:lang w:val="en-US" w:eastAsia="zh-CN"/>
              </w:rPr>
              <w:t>高精度机加工技术及成套装备</w:t>
            </w:r>
            <w:r>
              <w:rPr>
                <w:rFonts w:hint="eastAsia" w:ascii="宋体" w:hAnsi="宋体" w:eastAsia="宋体" w:cs="宋体"/>
                <w:sz w:val="21"/>
                <w:szCs w:val="18"/>
                <w:lang w:val="en-US" w:eastAsia="zh-CN"/>
              </w:rPr>
              <w:t>。</w:t>
            </w:r>
            <w:r>
              <w:rPr>
                <w:rFonts w:ascii="宋体" w:hAnsi="宋体" w:eastAsia="宋体" w:cs="宋体"/>
                <w:sz w:val="21"/>
                <w:szCs w:val="18"/>
              </w:rPr>
              <w:t>打</w:t>
            </w:r>
            <w:r>
              <w:rPr>
                <w:rFonts w:hint="eastAsia" w:cs="宋体"/>
                <w:sz w:val="21"/>
                <w:szCs w:val="18"/>
                <w:lang w:val="en-US" w:eastAsia="zh-CN"/>
              </w:rPr>
              <w:t>破</w:t>
            </w:r>
            <w:r>
              <w:rPr>
                <w:rFonts w:ascii="宋体" w:hAnsi="宋体" w:eastAsia="宋体" w:cs="宋体"/>
                <w:sz w:val="21"/>
                <w:szCs w:val="18"/>
              </w:rPr>
              <w:t>从技术研发到产业化生产的技术壁垒，</w:t>
            </w:r>
            <w:r>
              <w:rPr>
                <w:rFonts w:hint="eastAsia" w:cs="宋体"/>
                <w:sz w:val="21"/>
                <w:szCs w:val="18"/>
                <w:lang w:val="en-US" w:eastAsia="zh-CN"/>
              </w:rPr>
              <w:t>解决</w:t>
            </w:r>
            <w:r>
              <w:rPr>
                <w:rFonts w:ascii="宋体" w:hAnsi="宋体" w:eastAsia="宋体" w:cs="宋体"/>
                <w:sz w:val="21"/>
                <w:szCs w:val="18"/>
              </w:rPr>
              <w:t>了高清柔性显示用靶材成套制备工艺和设备的诸多问题，所开发的产品通过国内外共计</w:t>
            </w:r>
            <w:r>
              <w:rPr>
                <w:rFonts w:hint="eastAsia" w:cs="宋体"/>
                <w:sz w:val="21"/>
                <w:szCs w:val="18"/>
                <w:lang w:val="en-US" w:eastAsia="zh-CN"/>
              </w:rPr>
              <w:t>近三十</w:t>
            </w:r>
            <w:r>
              <w:rPr>
                <w:rFonts w:ascii="宋体" w:hAnsi="宋体" w:eastAsia="宋体" w:cs="宋体"/>
                <w:sz w:val="21"/>
                <w:szCs w:val="18"/>
              </w:rPr>
              <w:t>条高清柔性显示屏生产线系统认证，并批量供货，打破该系列产品长期被国外少数公司垄断的局面，实现国产化替代。该项目创新点突出，技术成果显著，经济效益良好。项目材料真实有效，填写符合规范</w:t>
            </w:r>
            <w:r>
              <w:rPr>
                <w:rFonts w:hint="eastAsia" w:cs="宋体"/>
                <w:sz w:val="21"/>
                <w:szCs w:val="18"/>
                <w:lang w:eastAsia="zh-CN"/>
              </w:rPr>
              <w:t>。</w:t>
            </w:r>
          </w:p>
          <w:p>
            <w:pPr>
              <w:pStyle w:val="73"/>
              <w:spacing w:line="320" w:lineRule="exact"/>
              <w:ind w:firstLine="420"/>
              <w:rPr>
                <w:rFonts w:hint="default" w:ascii="Times New Roman" w:hAnsi="Times New Roman" w:cs="Times New Roman"/>
                <w:b/>
                <w:bCs/>
                <w:strike/>
                <w:color w:val="auto"/>
                <w:highlight w:val="none"/>
              </w:rPr>
            </w:pPr>
            <w:r>
              <w:rPr>
                <w:rFonts w:hint="default" w:ascii="Times New Roman" w:hAnsi="Times New Roman" w:cs="Times New Roman"/>
                <w:color w:val="auto"/>
                <w:sz w:val="21"/>
                <w:highlight w:val="none"/>
              </w:rPr>
              <w:t>提名该项目为陕西省科学技术进步奖</w:t>
            </w:r>
            <w:r>
              <w:rPr>
                <w:rFonts w:hint="default" w:ascii="Times New Roman" w:hAnsi="Times New Roman" w:cs="Times New Roman"/>
                <w:color w:val="auto"/>
                <w:sz w:val="21"/>
                <w:highlight w:val="none"/>
                <w:u w:val="single"/>
              </w:rPr>
              <w:t xml:space="preserve">  </w:t>
            </w:r>
            <w:r>
              <w:rPr>
                <w:rFonts w:hint="eastAsia" w:ascii="Times New Roman" w:cs="Times New Roman"/>
                <w:color w:val="auto"/>
                <w:sz w:val="21"/>
                <w:highlight w:val="none"/>
                <w:u w:val="single"/>
                <w:lang w:val="en-US" w:eastAsia="zh-CN"/>
              </w:rPr>
              <w:t>二</w:t>
            </w:r>
            <w:r>
              <w:rPr>
                <w:rFonts w:hint="default" w:ascii="Times New Roman" w:hAnsi="Times New Roman" w:cs="Times New Roman"/>
                <w:color w:val="auto"/>
                <w:sz w:val="21"/>
                <w:highlight w:val="none"/>
                <w:u w:val="single"/>
              </w:rPr>
              <w:t xml:space="preserve">   </w:t>
            </w:r>
            <w:r>
              <w:rPr>
                <w:rFonts w:hint="default" w:ascii="Times New Roman" w:hAnsi="Times New Roman" w:cs="Times New Roman"/>
                <w:color w:val="auto"/>
                <w:sz w:val="21"/>
                <w:highlight w:val="none"/>
              </w:rPr>
              <w:t>等奖。</w:t>
            </w:r>
          </w:p>
        </w:tc>
      </w:tr>
    </w:tbl>
    <w:p>
      <w:pPr>
        <w:pStyle w:val="13"/>
        <w:ind w:firstLine="0" w:firstLineChars="0"/>
        <w:jc w:val="center"/>
        <w:outlineLvl w:val="1"/>
        <w:rPr>
          <w:rFonts w:hint="default" w:ascii="Times New Roman" w:hAnsi="Times New Roman" w:cs="Times New Roman"/>
          <w:b/>
          <w:color w:val="auto"/>
          <w:sz w:val="28"/>
          <w:highlight w:val="none"/>
        </w:rPr>
      </w:pPr>
    </w:p>
    <w:p>
      <w:pPr>
        <w:pStyle w:val="13"/>
        <w:ind w:firstLine="0" w:firstLineChars="0"/>
        <w:jc w:val="center"/>
        <w:outlineLvl w:val="1"/>
        <w:rPr>
          <w:rFonts w:hint="default" w:ascii="Times New Roman" w:hAnsi="Times New Roman" w:cs="Times New Roman"/>
          <w:b/>
          <w:color w:val="auto"/>
          <w:sz w:val="28"/>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pStyle w:val="13"/>
        <w:ind w:firstLine="0" w:firstLineChars="0"/>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三、项目简介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0" w:hRule="atLeast"/>
        </w:trPr>
        <w:tc>
          <w:tcPr>
            <w:tcW w:w="8897"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6"/>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本项目属于粉末冶金领域。</w:t>
            </w:r>
          </w:p>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6"/>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pacing w:val="-1"/>
                <w:sz w:val="24"/>
                <w:szCs w:val="24"/>
                <w:lang w:val="en-US" w:eastAsia="zh-CN"/>
              </w:rPr>
              <w:t>钼金</w:t>
            </w:r>
            <w:r>
              <w:rPr>
                <w:rFonts w:hint="default" w:ascii="Times New Roman" w:hAnsi="Times New Roman" w:cs="Times New Roman" w:eastAsiaTheme="minorEastAsia"/>
                <w:sz w:val="24"/>
                <w:szCs w:val="24"/>
                <w:lang w:val="en-US" w:eastAsia="zh-CN"/>
              </w:rPr>
              <w:t>属由于其与玻璃相近的膨胀系数、良好的导热导电性能，广泛应用于半导体、显示器、太阳能电池、光学涂层等行业。在平面显示领域，钼溅射靶材已成为OLED液晶显示屏制备的核心材料。OLED面板不仅应用于智能手机、智能手表、电视机领域，近年来在显示器、平板电脑、游戏应用屏、车载显示四个领域中也表现出快速增长的态势。伴随全球IT显示面板行业超大尺寸化、高清柔性化发展趋势，对钼溅射靶材提出了更为苛刻的性能需求，如更高的纯度、更大</w:t>
            </w:r>
            <w:r>
              <w:rPr>
                <w:rFonts w:hint="eastAsia" w:ascii="Times New Roman" w:hAnsi="Times New Roman" w:cs="Times New Roman" w:eastAsiaTheme="minorEastAsia"/>
                <w:sz w:val="24"/>
                <w:szCs w:val="24"/>
                <w:lang w:val="en-US" w:eastAsia="zh-CN"/>
              </w:rPr>
              <w:t>规格</w:t>
            </w:r>
            <w:r>
              <w:rPr>
                <w:rFonts w:hint="default" w:ascii="Times New Roman" w:hAnsi="Times New Roman" w:cs="Times New Roman" w:eastAsiaTheme="minorEastAsia"/>
                <w:sz w:val="24"/>
                <w:szCs w:val="24"/>
                <w:lang w:val="en-US" w:eastAsia="zh-CN"/>
              </w:rPr>
              <w:t>、更为细小</w:t>
            </w:r>
            <w:r>
              <w:rPr>
                <w:rFonts w:hint="eastAsia" w:cs="Times New Roman" w:eastAsiaTheme="minorEastAsia"/>
                <w:sz w:val="24"/>
                <w:szCs w:val="24"/>
                <w:lang w:val="en-US" w:eastAsia="zh-CN"/>
              </w:rPr>
              <w:t>的</w:t>
            </w:r>
            <w:r>
              <w:rPr>
                <w:rFonts w:hint="default" w:ascii="Times New Roman" w:hAnsi="Times New Roman" w:cs="Times New Roman" w:eastAsiaTheme="minorEastAsia"/>
                <w:sz w:val="24"/>
                <w:szCs w:val="24"/>
                <w:lang w:val="en-US" w:eastAsia="zh-CN"/>
              </w:rPr>
              <w:t>均匀组织、更高的机加工精度等等。我国位列世界第一钼资源国和产钼国，却长期徘徊于初级产品生产，不但高附加值深加工钼产品主要依赖进口，而且在应用领域又频遇技术壁垒，难以满足各行业自主创新、重大技术赶超的高端产品需求，高端产品一直被国际巨头垄断。</w:t>
            </w:r>
          </w:p>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6"/>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本项目针对高清柔性显示用超大规格钼溅射靶材的重大需求与国内技术空白，以高清、OLED柔性面板换代所需超纯超大规格、均质细晶钼靶材系列产品国产化替代急需解决的成套制备工艺</w:t>
            </w:r>
            <w:r>
              <w:rPr>
                <w:rFonts w:hint="default" w:ascii="Times New Roman" w:hAnsi="Times New Roman" w:cs="Times New Roman" w:eastAsiaTheme="minorEastAsia"/>
                <w:spacing w:val="-1"/>
                <w:sz w:val="24"/>
                <w:szCs w:val="24"/>
              </w:rPr>
              <w:t>、技术、装备为目标，自主研发解决了</w:t>
            </w:r>
            <w:r>
              <w:rPr>
                <w:rFonts w:hint="default" w:ascii="Times New Roman" w:hAnsi="Times New Roman" w:cs="Times New Roman" w:eastAsiaTheme="minorEastAsia"/>
                <w:spacing w:val="-1"/>
                <w:sz w:val="24"/>
                <w:szCs w:val="24"/>
                <w:lang w:val="en-US" w:eastAsia="zh-CN"/>
              </w:rPr>
              <w:t>大粒度</w:t>
            </w:r>
            <w:r>
              <w:rPr>
                <w:rFonts w:hint="eastAsia" w:ascii="Times New Roman" w:hAnsi="Times New Roman" w:cs="Times New Roman" w:eastAsiaTheme="minorEastAsia"/>
                <w:spacing w:val="-1"/>
                <w:sz w:val="24"/>
                <w:szCs w:val="24"/>
                <w:lang w:val="en-US" w:eastAsia="zh-CN"/>
              </w:rPr>
              <w:t>超</w:t>
            </w:r>
            <w:r>
              <w:rPr>
                <w:rFonts w:hint="default" w:ascii="Times New Roman" w:hAnsi="Times New Roman" w:cs="Times New Roman" w:eastAsiaTheme="minorEastAsia"/>
                <w:spacing w:val="-1"/>
                <w:sz w:val="24"/>
                <w:szCs w:val="24"/>
                <w:lang w:val="en-US" w:eastAsia="zh-CN"/>
              </w:rPr>
              <w:t>纯钼粉制备技术及装备、超大规格钼</w:t>
            </w:r>
            <w:r>
              <w:rPr>
                <w:rFonts w:hint="eastAsia" w:cs="Times New Roman" w:eastAsiaTheme="minorEastAsia"/>
                <w:spacing w:val="-1"/>
                <w:sz w:val="24"/>
                <w:szCs w:val="24"/>
                <w:lang w:val="en-US" w:eastAsia="zh-CN"/>
              </w:rPr>
              <w:t>靶坯</w:t>
            </w:r>
            <w:r>
              <w:rPr>
                <w:rFonts w:hint="default" w:ascii="Times New Roman" w:hAnsi="Times New Roman" w:cs="Times New Roman" w:eastAsiaTheme="minorEastAsia"/>
                <w:spacing w:val="-1"/>
                <w:sz w:val="24"/>
                <w:szCs w:val="24"/>
                <w:lang w:val="en-US" w:eastAsia="zh-CN"/>
              </w:rPr>
              <w:t>充填成型、超大规格钼</w:t>
            </w:r>
            <w:r>
              <w:rPr>
                <w:rFonts w:hint="eastAsia" w:cs="Times New Roman" w:eastAsiaTheme="minorEastAsia"/>
                <w:spacing w:val="-1"/>
                <w:sz w:val="24"/>
                <w:szCs w:val="24"/>
                <w:lang w:val="en-US" w:eastAsia="zh-CN"/>
              </w:rPr>
              <w:t>靶坯</w:t>
            </w:r>
            <w:r>
              <w:rPr>
                <w:rFonts w:hint="default" w:ascii="Times New Roman" w:hAnsi="Times New Roman" w:cs="Times New Roman" w:eastAsiaTheme="minorEastAsia"/>
                <w:spacing w:val="-1"/>
                <w:sz w:val="24"/>
                <w:szCs w:val="24"/>
                <w:lang w:val="en-US" w:eastAsia="zh-CN"/>
              </w:rPr>
              <w:t>气体与碱金属杂质控制、超大规格细晶-高致密-均质化钼靶坯的高温烧结、超大规格钼靶坯大变形轧制均匀细晶化控制</w:t>
            </w:r>
            <w:r>
              <w:rPr>
                <w:rFonts w:hint="default" w:ascii="Times New Roman" w:hAnsi="Times New Roman" w:cs="Times New Roman" w:eastAsiaTheme="minorEastAsia"/>
                <w:spacing w:val="-1"/>
                <w:sz w:val="24"/>
                <w:szCs w:val="24"/>
              </w:rPr>
              <w:t>、大尺寸钼</w:t>
            </w:r>
            <w:r>
              <w:rPr>
                <w:rFonts w:hint="default" w:ascii="Times New Roman" w:hAnsi="Times New Roman" w:cs="Times New Roman" w:eastAsiaTheme="minorEastAsia"/>
                <w:spacing w:val="-1"/>
                <w:sz w:val="24"/>
                <w:szCs w:val="24"/>
                <w:lang w:val="en-US" w:eastAsia="zh-CN"/>
              </w:rPr>
              <w:t>靶坯</w:t>
            </w:r>
            <w:r>
              <w:rPr>
                <w:rFonts w:hint="default" w:ascii="Times New Roman" w:hAnsi="Times New Roman" w:cs="Times New Roman" w:eastAsiaTheme="minorEastAsia"/>
                <w:spacing w:val="-1"/>
                <w:sz w:val="24"/>
                <w:szCs w:val="24"/>
              </w:rPr>
              <w:t>高精度机加工成靶等一系列技术难题，并通过集成研制配套产业化设备工装，形成了批量化全技术体系，实现了对</w:t>
            </w:r>
            <w:r>
              <w:rPr>
                <w:rFonts w:hint="eastAsia" w:cs="Times New Roman" w:eastAsiaTheme="minorEastAsia"/>
                <w:spacing w:val="-1"/>
                <w:sz w:val="24"/>
                <w:szCs w:val="24"/>
                <w:lang w:val="en-US" w:eastAsia="zh-CN"/>
              </w:rPr>
              <w:t>超纯超大规格</w:t>
            </w:r>
            <w:r>
              <w:rPr>
                <w:rFonts w:hint="default" w:ascii="Times New Roman" w:hAnsi="Times New Roman" w:cs="Times New Roman" w:eastAsiaTheme="minorEastAsia"/>
                <w:spacing w:val="-1"/>
                <w:sz w:val="24"/>
                <w:szCs w:val="24"/>
              </w:rPr>
              <w:t>钼靶</w:t>
            </w:r>
            <w:r>
              <w:rPr>
                <w:rFonts w:hint="eastAsia" w:cs="Times New Roman" w:eastAsiaTheme="minorEastAsia"/>
                <w:spacing w:val="-1"/>
                <w:sz w:val="24"/>
                <w:szCs w:val="24"/>
                <w:lang w:val="en-US" w:eastAsia="zh-CN"/>
              </w:rPr>
              <w:t>材</w:t>
            </w:r>
            <w:r>
              <w:rPr>
                <w:rFonts w:hint="default" w:ascii="Times New Roman" w:hAnsi="Times New Roman" w:cs="Times New Roman" w:eastAsiaTheme="minorEastAsia"/>
                <w:spacing w:val="-1"/>
                <w:sz w:val="24"/>
                <w:szCs w:val="24"/>
              </w:rPr>
              <w:t>国外技术垄断的单一性技术及产品替代，填补了我国高</w:t>
            </w:r>
            <w:r>
              <w:rPr>
                <w:rFonts w:hint="default" w:ascii="Times New Roman" w:hAnsi="Times New Roman" w:cs="Times New Roman" w:eastAsiaTheme="minorEastAsia"/>
                <w:sz w:val="24"/>
                <w:szCs w:val="24"/>
              </w:rPr>
              <w:t>附加值钼靶制备技术空白并显著提升了企业技术领先程度及经济效益。主要创新及发明如下：</w:t>
            </w:r>
          </w:p>
          <w:p>
            <w:pPr>
              <w:keepNext w:val="0"/>
              <w:keepLines w:val="0"/>
              <w:pageBreakBefore w:val="0"/>
              <w:widowControl w:val="0"/>
              <w:kinsoku/>
              <w:wordWrap/>
              <w:overflowPunct/>
              <w:topLinePunct w:val="0"/>
              <w:autoSpaceDE w:val="0"/>
              <w:autoSpaceDN w:val="0"/>
              <w:bidi w:val="0"/>
              <w:adjustRightInd/>
              <w:snapToGrid/>
              <w:spacing w:before="0" w:line="400" w:lineRule="exact"/>
              <w:ind w:right="0" w:firstLine="480" w:firstLineChars="2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建立了钼粉团聚度量化与粒度控制模型。开发了三氧化钼长效缓释-高温混投深度还原粒度/纯度协同控制技术，制备出5-7μm大粒度钼粉，有效降低其Fe、Ni杂质含量，纯度达到99.995%。开发了筛分-存储-混料全流程自动化气体保护低氧钼粉生产装备，制备出氧含量低于280ppm的钼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2"/>
                <w:sz w:val="22"/>
                <w:szCs w:val="22"/>
                <w:lang w:val="en-US" w:eastAsia="zh-CN" w:bidi="ar-SA"/>
              </w:rPr>
            </w:pPr>
            <w:r>
              <w:rPr>
                <w:rFonts w:hint="default" w:ascii="Times New Roman" w:hAnsi="Times New Roman" w:cs="Times New Roman" w:eastAsiaTheme="minorEastAsia"/>
                <w:sz w:val="24"/>
                <w:szCs w:val="24"/>
              </w:rPr>
              <w:t>2</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发明了超大规格</w:t>
            </w:r>
            <w:r>
              <w:rPr>
                <w:rFonts w:hint="default" w:ascii="Times New Roman" w:hAnsi="Times New Roman" w:cs="Times New Roman" w:eastAsiaTheme="minorEastAsia"/>
                <w:sz w:val="24"/>
                <w:szCs w:val="24"/>
                <w:lang w:val="en-US" w:eastAsia="zh-CN"/>
              </w:rPr>
              <w:t>钼</w:t>
            </w:r>
            <w:r>
              <w:rPr>
                <w:rFonts w:hint="eastAsia" w:cs="Times New Roman" w:eastAsiaTheme="minorEastAsia"/>
                <w:sz w:val="24"/>
                <w:szCs w:val="24"/>
                <w:lang w:eastAsia="zh-CN"/>
              </w:rPr>
              <w:t>靶坯</w:t>
            </w:r>
            <w:r>
              <w:rPr>
                <w:rFonts w:hint="default" w:ascii="Times New Roman" w:hAnsi="Times New Roman" w:cs="Times New Roman" w:eastAsiaTheme="minorEastAsia"/>
                <w:sz w:val="24"/>
                <w:szCs w:val="24"/>
                <w:lang w:val="en-US" w:eastAsia="zh-CN"/>
              </w:rPr>
              <w:t>粉末</w:t>
            </w:r>
            <w:r>
              <w:rPr>
                <w:rFonts w:hint="default" w:ascii="Times New Roman" w:hAnsi="Times New Roman" w:cs="Times New Roman" w:eastAsiaTheme="minorEastAsia"/>
                <w:sz w:val="24"/>
                <w:szCs w:val="24"/>
              </w:rPr>
              <w:t>平面充填技术及成型系统</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调控温度与压力梯度使</w:t>
            </w:r>
            <w:r>
              <w:rPr>
                <w:rFonts w:hint="default" w:ascii="Times New Roman" w:hAnsi="Times New Roman" w:cs="Times New Roman" w:eastAsiaTheme="minorEastAsia"/>
                <w:sz w:val="24"/>
                <w:szCs w:val="24"/>
              </w:rPr>
              <w:t>气体与碱金属杂质分步逸出</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制备出</w:t>
            </w:r>
            <w:r>
              <w:rPr>
                <w:rFonts w:hint="default" w:ascii="Times New Roman" w:hAnsi="Times New Roman" w:cs="Times New Roman" w:eastAsiaTheme="minorEastAsia"/>
                <w:sz w:val="24"/>
                <w:szCs w:val="24"/>
              </w:rPr>
              <w:t>细晶-高致密-均质化</w:t>
            </w:r>
            <w:r>
              <w:rPr>
                <w:rFonts w:hint="default" w:ascii="Times New Roman" w:hAnsi="Times New Roman" w:cs="Times New Roman" w:eastAsiaTheme="minorEastAsia"/>
                <w:sz w:val="24"/>
                <w:szCs w:val="24"/>
                <w:lang w:val="en-US" w:eastAsia="zh-CN"/>
              </w:rPr>
              <w:t>钼靶坯。</w:t>
            </w:r>
            <w:r>
              <w:rPr>
                <w:rFonts w:hint="default" w:ascii="Times New Roman" w:hAnsi="Times New Roman" w:cs="Times New Roman" w:eastAsiaTheme="minorEastAsia"/>
                <w:b w:val="0"/>
                <w:bCs w:val="0"/>
                <w:color w:val="auto"/>
                <w:kern w:val="2"/>
                <w:sz w:val="24"/>
                <w:szCs w:val="24"/>
                <w:lang w:val="en-US" w:eastAsia="zh-CN" w:bidi="ar-SA"/>
              </w:rPr>
              <w:t>成功制备出全球最大单重（1200kg）高均匀性钼压制生坯</w:t>
            </w:r>
            <w:r>
              <w:rPr>
                <w:rFonts w:hint="eastAsia" w:cs="Times New Roman" w:eastAsiaTheme="minorEastAsia"/>
                <w:b w:val="0"/>
                <w:bCs w:val="0"/>
                <w:color w:val="auto"/>
                <w:kern w:val="2"/>
                <w:sz w:val="24"/>
                <w:szCs w:val="24"/>
                <w:lang w:val="en-US" w:eastAsia="zh-CN" w:bidi="ar-SA"/>
              </w:rPr>
              <w:t>并</w:t>
            </w:r>
            <w:r>
              <w:rPr>
                <w:rFonts w:hint="default" w:ascii="Times New Roman" w:hAnsi="Times New Roman" w:cs="Times New Roman" w:eastAsiaTheme="minorEastAsia"/>
                <w:b w:val="0"/>
                <w:bCs w:val="0"/>
                <w:color w:val="auto"/>
                <w:kern w:val="2"/>
                <w:sz w:val="24"/>
                <w:szCs w:val="24"/>
                <w:lang w:val="en-US" w:eastAsia="zh-CN" w:bidi="ar-SA"/>
              </w:rPr>
              <w:t>批量化均匀压制生产，制备的</w:t>
            </w:r>
            <w:r>
              <w:rPr>
                <w:rFonts w:hint="eastAsia" w:cs="Times New Roman" w:eastAsiaTheme="minorEastAsia"/>
                <w:b w:val="0"/>
                <w:bCs w:val="0"/>
                <w:color w:val="auto"/>
                <w:kern w:val="2"/>
                <w:sz w:val="24"/>
                <w:szCs w:val="24"/>
                <w:lang w:val="en-US" w:eastAsia="zh-CN" w:bidi="ar-SA"/>
              </w:rPr>
              <w:t>靶坯</w:t>
            </w:r>
            <w:r>
              <w:rPr>
                <w:rFonts w:hint="default" w:ascii="Times New Roman" w:hAnsi="Times New Roman" w:cs="Times New Roman" w:eastAsiaTheme="minorEastAsia"/>
                <w:b w:val="0"/>
                <w:bCs w:val="0"/>
                <w:color w:val="auto"/>
                <w:kern w:val="2"/>
                <w:sz w:val="24"/>
                <w:szCs w:val="24"/>
                <w:lang w:val="en-US" w:eastAsia="zh-CN" w:bidi="ar-SA"/>
              </w:rPr>
              <w:t>在单重、品质方面均处于国际</w:t>
            </w:r>
            <w:r>
              <w:rPr>
                <w:rFonts w:hint="eastAsia" w:cs="Times New Roman" w:eastAsiaTheme="minorEastAsia"/>
                <w:b w:val="0"/>
                <w:bCs w:val="0"/>
                <w:color w:val="auto"/>
                <w:kern w:val="2"/>
                <w:sz w:val="24"/>
                <w:szCs w:val="24"/>
                <w:lang w:val="en-US" w:eastAsia="zh-CN" w:bidi="ar-SA"/>
              </w:rPr>
              <w:t>领先</w:t>
            </w:r>
            <w:r>
              <w:rPr>
                <w:rFonts w:hint="default" w:ascii="Times New Roman" w:hAnsi="Times New Roman" w:cs="Times New Roman" w:eastAsiaTheme="minorEastAsia"/>
                <w:b w:val="0"/>
                <w:bCs w:val="0"/>
                <w:color w:val="auto"/>
                <w:kern w:val="2"/>
                <w:sz w:val="24"/>
                <w:szCs w:val="24"/>
                <w:lang w:val="en-US" w:eastAsia="zh-CN" w:bidi="ar-SA"/>
              </w:rPr>
              <w:t>水平。</w:t>
            </w:r>
            <w:r>
              <w:rPr>
                <w:rFonts w:hint="default" w:ascii="Times New Roman" w:hAnsi="Times New Roman" w:cs="Times New Roman" w:eastAsiaTheme="minorEastAsia"/>
                <w:b w:val="0"/>
                <w:bCs w:val="0"/>
                <w:color w:val="auto"/>
                <w:sz w:val="24"/>
                <w:szCs w:val="24"/>
                <w:lang w:val="en-US" w:eastAsia="zh-CN"/>
              </w:rPr>
              <w:t>钼</w:t>
            </w:r>
            <w:r>
              <w:rPr>
                <w:rFonts w:hint="eastAsia" w:cs="Times New Roman" w:eastAsiaTheme="minorEastAsia"/>
                <w:b w:val="0"/>
                <w:bCs w:val="0"/>
                <w:color w:val="auto"/>
                <w:sz w:val="24"/>
                <w:szCs w:val="24"/>
                <w:lang w:val="en-US" w:eastAsia="zh-CN"/>
              </w:rPr>
              <w:t>靶坯</w:t>
            </w:r>
            <w:r>
              <w:rPr>
                <w:rFonts w:hint="default" w:ascii="Times New Roman" w:hAnsi="Times New Roman" w:cs="Times New Roman" w:eastAsiaTheme="minorEastAsia"/>
                <w:b w:val="0"/>
                <w:bCs w:val="0"/>
                <w:color w:val="auto"/>
                <w:sz w:val="24"/>
                <w:szCs w:val="24"/>
                <w:lang w:val="en-US" w:eastAsia="zh-CN"/>
              </w:rPr>
              <w:t>的氧含量</w:t>
            </w:r>
            <w:r>
              <w:rPr>
                <w:rFonts w:hint="eastAsia"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40ppm，K含量</w:t>
            </w:r>
            <w:r>
              <w:rPr>
                <w:rFonts w:hint="eastAsia"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10ppm，Na含量</w:t>
            </w:r>
            <w:r>
              <w:rPr>
                <w:rFonts w:hint="eastAsia"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10ppm，纯度达到99.99%以上。获得细晶均质的超大规格钼</w:t>
            </w:r>
            <w:r>
              <w:rPr>
                <w:rFonts w:hint="eastAsia" w:cs="Times New Roman" w:eastAsiaTheme="minorEastAsia"/>
                <w:b w:val="0"/>
                <w:bCs w:val="0"/>
                <w:color w:val="auto"/>
                <w:sz w:val="24"/>
                <w:szCs w:val="24"/>
                <w:lang w:val="en-US" w:eastAsia="zh-CN"/>
              </w:rPr>
              <w:t>靶坯</w:t>
            </w:r>
            <w:r>
              <w:rPr>
                <w:rFonts w:hint="default" w:ascii="Times New Roman" w:hAnsi="Times New Roman" w:cs="Times New Roman" w:eastAsiaTheme="minorEastAsia"/>
                <w:b w:val="0"/>
                <w:bCs w:val="0"/>
                <w:color w:val="auto"/>
                <w:sz w:val="24"/>
                <w:szCs w:val="24"/>
                <w:lang w:val="en-US" w:eastAsia="zh-CN"/>
              </w:rPr>
              <w:t>，均匀性控制在 0.1g/cm</w:t>
            </w:r>
            <w:r>
              <w:rPr>
                <w:rFonts w:hint="default" w:ascii="Times New Roman" w:hAnsi="Times New Roman" w:cs="Times New Roman" w:eastAsiaTheme="minorEastAsia"/>
                <w:b w:val="0"/>
                <w:bCs w:val="0"/>
                <w:color w:val="auto"/>
                <w:sz w:val="24"/>
                <w:szCs w:val="24"/>
                <w:vertAlign w:val="superscript"/>
                <w:lang w:val="en-US" w:eastAsia="zh-CN"/>
              </w:rPr>
              <w:t>3</w:t>
            </w:r>
            <w:r>
              <w:rPr>
                <w:rFonts w:hint="default" w:ascii="Times New Roman" w:hAnsi="Times New Roman" w:cs="Times New Roman" w:eastAsiaTheme="minorEastAsia"/>
                <w:b w:val="0"/>
                <w:bCs w:val="0"/>
                <w:color w:val="auto"/>
                <w:sz w:val="24"/>
                <w:szCs w:val="24"/>
                <w:lang w:val="en-US" w:eastAsia="zh-CN"/>
              </w:rPr>
              <w:t>以下，烧结密度达到9.85 g/cm</w:t>
            </w:r>
            <w:r>
              <w:rPr>
                <w:rFonts w:hint="default" w:ascii="Times New Roman" w:hAnsi="Times New Roman" w:cs="Times New Roman" w:eastAsiaTheme="minorEastAsia"/>
                <w:b w:val="0"/>
                <w:bCs w:val="0"/>
                <w:color w:val="auto"/>
                <w:sz w:val="24"/>
                <w:szCs w:val="24"/>
                <w:vertAlign w:val="superscript"/>
                <w:lang w:val="en-US" w:eastAsia="zh-CN"/>
              </w:rPr>
              <w:t>3</w:t>
            </w:r>
            <w:r>
              <w:rPr>
                <w:rFonts w:hint="default" w:ascii="Times New Roman" w:hAnsi="Times New Roman" w:cs="Times New Roman" w:eastAsiaTheme="minorEastAsia"/>
                <w:b w:val="0"/>
                <w:bCs w:val="0"/>
                <w:color w:val="auto"/>
                <w:sz w:val="24"/>
                <w:szCs w:val="24"/>
                <w:lang w:val="en-US" w:eastAsia="zh-CN"/>
              </w:rPr>
              <w:t>以上，整体烧结质量性能达到国际先进水平。</w:t>
            </w:r>
          </w:p>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6"/>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3</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建立了超大规格钼靶坯轧制力预测模型，开发了钼靶坯高温大变形轧制均匀细晶化控制技术、振动时效内应力快速释放技术、多缸多压头精准校平与柔性磨削高精度机加工技术及成套装备</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超大规格钼靶</w:t>
            </w:r>
            <w:r>
              <w:rPr>
                <w:rFonts w:hint="eastAsia" w:cs="Times New Roman" w:eastAsiaTheme="minorEastAsia"/>
                <w:sz w:val="24"/>
                <w:szCs w:val="24"/>
                <w:lang w:val="en-US" w:eastAsia="zh-CN"/>
              </w:rPr>
              <w:t>材</w:t>
            </w:r>
            <w:r>
              <w:rPr>
                <w:rFonts w:hint="default" w:ascii="Times New Roman" w:hAnsi="Times New Roman" w:cs="Times New Roman" w:eastAsiaTheme="minorEastAsia"/>
                <w:sz w:val="24"/>
                <w:szCs w:val="24"/>
                <w:lang w:val="en-US" w:eastAsia="zh-CN"/>
              </w:rPr>
              <w:t>平均晶粒尺寸&lt;50μm</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产品纯度大于99.99%（包含 W 及气体元素）</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实现了3450×200mm</w:t>
            </w:r>
            <w:r>
              <w:rPr>
                <w:rFonts w:hint="eastAsia" w:cs="Times New Roman" w:eastAsiaTheme="minorEastAsia"/>
                <w:sz w:val="24"/>
                <w:szCs w:val="24"/>
                <w:lang w:val="en-US" w:eastAsia="zh-CN"/>
              </w:rPr>
              <w:t>超纯</w:t>
            </w:r>
            <w:r>
              <w:rPr>
                <w:rFonts w:hint="default" w:ascii="Times New Roman" w:hAnsi="Times New Roman" w:cs="Times New Roman" w:eastAsiaTheme="minorEastAsia"/>
                <w:sz w:val="24"/>
                <w:szCs w:val="24"/>
                <w:lang w:val="en-US" w:eastAsia="zh-CN"/>
              </w:rPr>
              <w:t>超大规格钼</w:t>
            </w:r>
            <w:r>
              <w:rPr>
                <w:rFonts w:hint="eastAsia" w:cs="Times New Roman" w:eastAsiaTheme="minorEastAsia"/>
                <w:sz w:val="24"/>
                <w:szCs w:val="24"/>
                <w:lang w:val="en-US" w:eastAsia="zh-CN"/>
              </w:rPr>
              <w:t>溅射</w:t>
            </w:r>
            <w:r>
              <w:rPr>
                <w:rFonts w:hint="default" w:ascii="Times New Roman" w:hAnsi="Times New Roman" w:cs="Times New Roman" w:eastAsiaTheme="minorEastAsia"/>
                <w:sz w:val="24"/>
                <w:szCs w:val="24"/>
                <w:lang w:val="en-US" w:eastAsia="zh-CN"/>
              </w:rPr>
              <w:t>条靶、2300×1800mm超纯超大规格钼溅射方靶产业化</w:t>
            </w:r>
            <w:r>
              <w:rPr>
                <w:rFonts w:hint="eastAsia" w:ascii="Times New Roman" w:hAnsi="Times New Roman" w:cs="Times New Roman" w:eastAsiaTheme="minorEastAsia"/>
                <w:sz w:val="24"/>
                <w:szCs w:val="24"/>
                <w:lang w:val="en-US" w:eastAsia="zh-CN"/>
              </w:rPr>
              <w:t>制备</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w w:val="96"/>
                <w:sz w:val="24"/>
                <w:szCs w:val="24"/>
              </w:rPr>
              <w:t xml:space="preserve">    </w:t>
            </w:r>
            <w:r>
              <w:rPr>
                <w:rFonts w:hint="default" w:ascii="Times New Roman" w:hAnsi="Times New Roman" w:cs="Times New Roman" w:eastAsiaTheme="minorEastAsia"/>
                <w:color w:val="auto"/>
                <w:sz w:val="24"/>
                <w:szCs w:val="24"/>
                <w:highlight w:val="none"/>
                <w:lang w:val="en-US" w:eastAsia="zh-CN"/>
              </w:rPr>
              <w:t>中国有色金属工业协会组织同行专家对</w:t>
            </w:r>
            <w:r>
              <w:rPr>
                <w:rFonts w:hint="eastAsia" w:ascii="Times New Roman" w:hAnsi="Times New Roman" w:cs="Times New Roman" w:eastAsiaTheme="minorEastAsia"/>
                <w:color w:val="auto"/>
                <w:sz w:val="24"/>
                <w:szCs w:val="24"/>
                <w:highlight w:val="none"/>
                <w:lang w:val="en-US" w:eastAsia="zh-CN"/>
              </w:rPr>
              <w:t>超纯钼粉和超</w:t>
            </w:r>
            <w:r>
              <w:rPr>
                <w:rFonts w:hint="default" w:ascii="Times New Roman" w:hAnsi="Times New Roman" w:cs="Times New Roman" w:eastAsiaTheme="minorEastAsia"/>
                <w:color w:val="auto"/>
                <w:sz w:val="24"/>
                <w:szCs w:val="24"/>
                <w:highlight w:val="none"/>
                <w:lang w:val="en-US" w:eastAsia="zh-CN"/>
              </w:rPr>
              <w:t>大规格钼溅射靶材相关技术及装备进行了会议评价：整体技术达到了国际领先水平。本项目获国家专利授权</w:t>
            </w:r>
            <w:r>
              <w:rPr>
                <w:rFonts w:hint="eastAsia" w:cs="Times New Roman" w:eastAsiaTheme="minorEastAsia"/>
                <w:color w:val="auto"/>
                <w:sz w:val="24"/>
                <w:szCs w:val="24"/>
                <w:highlight w:val="none"/>
                <w:lang w:val="en-US" w:eastAsia="zh-CN"/>
              </w:rPr>
              <w:t>39</w:t>
            </w:r>
            <w:r>
              <w:rPr>
                <w:rFonts w:hint="default" w:ascii="Times New Roman" w:hAnsi="Times New Roman" w:cs="Times New Roman" w:eastAsiaTheme="minorEastAsia"/>
                <w:color w:val="auto"/>
                <w:sz w:val="24"/>
                <w:szCs w:val="24"/>
                <w:highlight w:val="none"/>
                <w:lang w:val="en-US" w:eastAsia="zh-CN"/>
              </w:rPr>
              <w:t>项，其中技术发明专利</w:t>
            </w:r>
            <w:r>
              <w:rPr>
                <w:rFonts w:hint="eastAsia"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lang w:val="en-US" w:eastAsia="zh-CN"/>
              </w:rPr>
              <w:t>项，实用新型专利1</w:t>
            </w:r>
            <w:r>
              <w:rPr>
                <w:rFonts w:hint="eastAsia" w:cs="Times New Roman" w:eastAsiaTheme="minorEastAsia"/>
                <w:color w:val="auto"/>
                <w:sz w:val="24"/>
                <w:szCs w:val="24"/>
                <w:highlight w:val="none"/>
                <w:lang w:val="en-US" w:eastAsia="zh-CN"/>
              </w:rPr>
              <w:t>7</w:t>
            </w:r>
            <w:r>
              <w:rPr>
                <w:rFonts w:hint="default" w:ascii="Times New Roman" w:hAnsi="Times New Roman" w:cs="Times New Roman" w:eastAsiaTheme="minorEastAsia"/>
                <w:color w:val="auto"/>
                <w:sz w:val="24"/>
                <w:szCs w:val="24"/>
                <w:highlight w:val="none"/>
                <w:lang w:val="en-US" w:eastAsia="zh-CN"/>
              </w:rPr>
              <w:t>项</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制定</w:t>
            </w:r>
            <w:bookmarkStart w:id="1" w:name="OLE_LINK2"/>
            <w:r>
              <w:rPr>
                <w:rFonts w:hint="default" w:ascii="Times New Roman" w:hAnsi="Times New Roman" w:cs="Times New Roman" w:eastAsiaTheme="minorEastAsia"/>
                <w:color w:val="auto"/>
                <w:sz w:val="24"/>
                <w:szCs w:val="24"/>
                <w:highlight w:val="none"/>
                <w:lang w:val="en-US" w:eastAsia="zh-CN"/>
              </w:rPr>
              <w:t>国家</w:t>
            </w:r>
            <w:r>
              <w:rPr>
                <w:rFonts w:hint="eastAsia" w:ascii="Times New Roman" w:hAnsi="Times New Roman" w:cs="Times New Roman" w:eastAsiaTheme="minorEastAsia"/>
                <w:color w:val="auto"/>
                <w:sz w:val="24"/>
                <w:szCs w:val="24"/>
                <w:highlight w:val="none"/>
                <w:lang w:val="en-US" w:eastAsia="zh-CN"/>
              </w:rPr>
              <w:t>/行业</w:t>
            </w:r>
            <w:bookmarkEnd w:id="1"/>
            <w:r>
              <w:rPr>
                <w:rFonts w:hint="default" w:ascii="Times New Roman" w:hAnsi="Times New Roman" w:cs="Times New Roman" w:eastAsiaTheme="minorEastAsia"/>
                <w:color w:val="auto"/>
                <w:sz w:val="24"/>
                <w:szCs w:val="24"/>
                <w:highlight w:val="none"/>
                <w:lang w:val="en-US" w:eastAsia="zh-CN"/>
              </w:rPr>
              <w:t>标准</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项，企</w:t>
            </w:r>
            <w:r>
              <w:rPr>
                <w:rFonts w:hint="default" w:ascii="Times New Roman" w:hAnsi="Times New Roman" w:cs="Times New Roman" w:eastAsiaTheme="minorEastAsia"/>
                <w:sz w:val="24"/>
                <w:szCs w:val="24"/>
              </w:rPr>
              <w:t>业标准</w:t>
            </w:r>
            <w:r>
              <w:rPr>
                <w:rFonts w:hint="default" w:ascii="Times New Roman" w:hAnsi="Times New Roman" w:cs="Times New Roman" w:eastAsiaTheme="minorEastAsia"/>
                <w:sz w:val="24"/>
                <w:szCs w:val="24"/>
                <w:lang w:val="en-US" w:eastAsia="zh-CN"/>
              </w:rPr>
              <w:t>27</w:t>
            </w:r>
            <w:r>
              <w:rPr>
                <w:rFonts w:hint="default" w:ascii="Times New Roman" w:hAnsi="Times New Roman" w:cs="Times New Roman" w:eastAsiaTheme="minorEastAsia"/>
                <w:sz w:val="24"/>
                <w:szCs w:val="24"/>
              </w:rPr>
              <w:t>项</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发表学术论文</w:t>
            </w:r>
            <w:r>
              <w:rPr>
                <w:rFonts w:hint="eastAsia" w:cs="Times New Roman" w:eastAsiaTheme="minorEastAsia"/>
                <w:sz w:val="24"/>
                <w:szCs w:val="24"/>
                <w:lang w:val="en-US" w:eastAsia="zh-CN"/>
              </w:rPr>
              <w:t>25</w:t>
            </w:r>
            <w:r>
              <w:rPr>
                <w:rFonts w:hint="default" w:ascii="Times New Roman" w:hAnsi="Times New Roman" w:cs="Times New Roman" w:eastAsiaTheme="minorEastAsia"/>
                <w:b w:val="0"/>
                <w:bCs/>
                <w:color w:val="auto"/>
                <w:sz w:val="24"/>
                <w:szCs w:val="24"/>
                <w:highlight w:val="none"/>
                <w:lang w:val="en-US" w:eastAsia="zh-CN"/>
              </w:rPr>
              <w:t xml:space="preserve">篇，其中SCI </w:t>
            </w:r>
            <w:r>
              <w:rPr>
                <w:rFonts w:hint="eastAsia" w:cs="Times New Roman" w:eastAsiaTheme="minorEastAsia"/>
                <w:b w:val="0"/>
                <w:bCs/>
                <w:color w:val="auto"/>
                <w:sz w:val="24"/>
                <w:szCs w:val="24"/>
                <w:highlight w:val="none"/>
                <w:lang w:val="en-US" w:eastAsia="zh-CN"/>
              </w:rPr>
              <w:t>3</w:t>
            </w:r>
            <w:r>
              <w:rPr>
                <w:rFonts w:hint="default" w:ascii="Times New Roman" w:hAnsi="Times New Roman" w:cs="Times New Roman" w:eastAsiaTheme="minorEastAsia"/>
                <w:b w:val="0"/>
                <w:bCs/>
                <w:color w:val="auto"/>
                <w:sz w:val="24"/>
                <w:szCs w:val="24"/>
                <w:highlight w:val="none"/>
                <w:lang w:val="en-US" w:eastAsia="zh-CN"/>
              </w:rPr>
              <w:t>篇。开发的超纯超大规格</w:t>
            </w:r>
            <w:r>
              <w:rPr>
                <w:rFonts w:hint="default" w:ascii="Times New Roman" w:hAnsi="Times New Roman" w:cs="Times New Roman" w:eastAsiaTheme="minorEastAsia"/>
                <w:color w:val="auto"/>
                <w:sz w:val="24"/>
                <w:szCs w:val="24"/>
                <w:highlight w:val="none"/>
                <w:lang w:val="en-US" w:eastAsia="zh-CN"/>
              </w:rPr>
              <w:t>钼溅射靶材</w:t>
            </w:r>
            <w:r>
              <w:rPr>
                <w:rFonts w:hint="default" w:ascii="Times New Roman" w:hAnsi="Times New Roman" w:cs="Times New Roman" w:eastAsiaTheme="minorEastAsia"/>
                <w:b w:val="0"/>
                <w:bCs/>
                <w:color w:val="auto"/>
                <w:sz w:val="24"/>
                <w:szCs w:val="24"/>
                <w:highlight w:val="none"/>
                <w:lang w:val="en-US" w:eastAsia="zh-CN"/>
              </w:rPr>
              <w:t>占国际市场的</w:t>
            </w:r>
            <w:r>
              <w:rPr>
                <w:rFonts w:hint="eastAsia" w:ascii="Times New Roman" w:hAnsi="Times New Roman" w:cs="Times New Roman" w:eastAsiaTheme="minorEastAsia"/>
                <w:b w:val="0"/>
                <w:bCs/>
                <w:color w:val="auto"/>
                <w:sz w:val="24"/>
                <w:szCs w:val="24"/>
                <w:highlight w:val="none"/>
                <w:lang w:val="en-US" w:eastAsia="zh-CN"/>
              </w:rPr>
              <w:t>6</w:t>
            </w:r>
            <w:r>
              <w:rPr>
                <w:rFonts w:hint="default" w:ascii="Times New Roman" w:hAnsi="Times New Roman" w:cs="Times New Roman" w:eastAsiaTheme="minorEastAsia"/>
                <w:b w:val="0"/>
                <w:bCs/>
                <w:color w:val="auto"/>
                <w:sz w:val="24"/>
                <w:szCs w:val="24"/>
                <w:highlight w:val="none"/>
                <w:lang w:val="en-US" w:eastAsia="zh-CN"/>
              </w:rPr>
              <w:t>0%以上，实现了</w:t>
            </w:r>
            <w:r>
              <w:rPr>
                <w:rFonts w:hint="eastAsia" w:ascii="Times New Roman" w:hAnsi="Times New Roman" w:cs="Times New Roman" w:eastAsiaTheme="minorEastAsia"/>
                <w:b w:val="0"/>
                <w:bCs/>
                <w:color w:val="auto"/>
                <w:sz w:val="24"/>
                <w:szCs w:val="24"/>
                <w:highlight w:val="none"/>
                <w:lang w:val="en-US" w:eastAsia="zh-CN"/>
              </w:rPr>
              <w:t>超纯超大规格</w:t>
            </w:r>
            <w:r>
              <w:rPr>
                <w:rFonts w:hint="default" w:ascii="Times New Roman" w:hAnsi="Times New Roman" w:cs="Times New Roman" w:eastAsiaTheme="minorEastAsia"/>
                <w:b w:val="0"/>
                <w:bCs/>
                <w:color w:val="auto"/>
                <w:sz w:val="24"/>
                <w:szCs w:val="24"/>
                <w:highlight w:val="none"/>
                <w:lang w:val="en-US" w:eastAsia="zh-CN"/>
              </w:rPr>
              <w:t>钼靶被国外垄断的突破及产品替代，</w:t>
            </w:r>
            <w:r>
              <w:rPr>
                <w:rFonts w:hint="default" w:ascii="Times New Roman" w:hAnsi="Times New Roman" w:cs="Times New Roman" w:eastAsiaTheme="minorEastAsia"/>
                <w:b/>
                <w:bCs w:val="0"/>
                <w:color w:val="auto"/>
                <w:sz w:val="24"/>
                <w:szCs w:val="24"/>
                <w:highlight w:val="none"/>
                <w:u w:val="single"/>
                <w:lang w:val="en-US" w:eastAsia="zh-CN"/>
              </w:rPr>
              <w:t>填补了我国柔性、高清显示用</w:t>
            </w:r>
            <w:r>
              <w:rPr>
                <w:rFonts w:hint="eastAsia" w:ascii="Times New Roman" w:hAnsi="Times New Roman" w:cs="Times New Roman" w:eastAsiaTheme="minorEastAsia"/>
                <w:b/>
                <w:bCs w:val="0"/>
                <w:color w:val="auto"/>
                <w:sz w:val="24"/>
                <w:szCs w:val="24"/>
                <w:highlight w:val="none"/>
                <w:u w:val="single"/>
                <w:lang w:val="en-US" w:eastAsia="zh-CN"/>
              </w:rPr>
              <w:t>超纯超大规格</w:t>
            </w:r>
            <w:r>
              <w:rPr>
                <w:rFonts w:hint="default" w:ascii="Times New Roman" w:hAnsi="Times New Roman" w:cs="Times New Roman" w:eastAsiaTheme="minorEastAsia"/>
                <w:b/>
                <w:bCs w:val="0"/>
                <w:color w:val="auto"/>
                <w:sz w:val="24"/>
                <w:szCs w:val="24"/>
                <w:highlight w:val="none"/>
                <w:u w:val="single"/>
                <w:lang w:val="en-US" w:eastAsia="zh-CN"/>
              </w:rPr>
              <w:t>、高品质钼溅射靶材制备技术空白</w:t>
            </w:r>
            <w:r>
              <w:rPr>
                <w:rFonts w:hint="default" w:ascii="Times New Roman" w:hAnsi="Times New Roman" w:cs="Times New Roman" w:eastAsiaTheme="minorEastAsia"/>
                <w:b w:val="0"/>
                <w:bCs/>
                <w:color w:val="auto"/>
                <w:sz w:val="24"/>
                <w:szCs w:val="24"/>
                <w:highlight w:val="none"/>
                <w:lang w:val="en-US" w:eastAsia="zh-CN"/>
              </w:rPr>
              <w:t>并显著提升了企业技术领先程度及经济效益。</w:t>
            </w:r>
            <w:r>
              <w:rPr>
                <w:rFonts w:hint="default" w:ascii="Times New Roman" w:hAnsi="Times New Roman" w:cs="Times New Roman" w:eastAsiaTheme="minorEastAsia"/>
                <w:b/>
                <w:bCs/>
                <w:sz w:val="24"/>
                <w:szCs w:val="24"/>
                <w:u w:val="single"/>
              </w:rPr>
              <w:t>实现了对</w:t>
            </w:r>
            <w:r>
              <w:rPr>
                <w:rFonts w:hint="default" w:ascii="Times New Roman" w:hAnsi="Times New Roman" w:cs="Times New Roman" w:eastAsiaTheme="minorEastAsia"/>
                <w:b/>
                <w:bCs/>
                <w:sz w:val="24"/>
                <w:szCs w:val="24"/>
                <w:u w:val="single"/>
                <w:lang w:val="en-US" w:eastAsia="zh-CN"/>
              </w:rPr>
              <w:t>韩国三星、LG</w:t>
            </w:r>
            <w:r>
              <w:rPr>
                <w:rFonts w:hint="default" w:ascii="Times New Roman" w:hAnsi="Times New Roman" w:cs="Times New Roman" w:eastAsiaTheme="minorEastAsia"/>
                <w:b/>
                <w:bCs/>
                <w:sz w:val="24"/>
                <w:szCs w:val="24"/>
                <w:u w:val="single"/>
              </w:rPr>
              <w:t>、</w:t>
            </w:r>
            <w:r>
              <w:rPr>
                <w:rFonts w:hint="default" w:ascii="Times New Roman" w:hAnsi="Times New Roman" w:cs="Times New Roman" w:eastAsiaTheme="minorEastAsia"/>
                <w:b/>
                <w:bCs/>
                <w:sz w:val="24"/>
                <w:szCs w:val="24"/>
                <w:u w:val="single"/>
                <w:lang w:val="en-US" w:eastAsia="zh-CN"/>
              </w:rPr>
              <w:t>京东方、华星光电</w:t>
            </w:r>
            <w:r>
              <w:rPr>
                <w:rFonts w:hint="default" w:ascii="Times New Roman" w:hAnsi="Times New Roman" w:cs="Times New Roman" w:eastAsiaTheme="minorEastAsia"/>
                <w:b/>
                <w:bCs/>
                <w:sz w:val="24"/>
                <w:szCs w:val="24"/>
                <w:u w:val="single"/>
              </w:rPr>
              <w:t>等国际超清显示领头企业的稳定出口，突破了大规格靶材生产的</w:t>
            </w:r>
            <w:r>
              <w:rPr>
                <w:rFonts w:hint="eastAsia" w:asciiTheme="minorEastAsia" w:hAnsiTheme="minorEastAsia" w:eastAsiaTheme="minorEastAsia" w:cstheme="minorEastAsia"/>
                <w:b/>
                <w:bCs/>
                <w:sz w:val="24"/>
                <w:szCs w:val="24"/>
                <w:u w:val="single"/>
              </w:rPr>
              <w:t>“卡脖子”</w:t>
            </w:r>
            <w:r>
              <w:rPr>
                <w:rFonts w:hint="default" w:ascii="Times New Roman" w:hAnsi="Times New Roman" w:cs="Times New Roman" w:eastAsiaTheme="minorEastAsia"/>
                <w:b/>
                <w:bCs/>
                <w:sz w:val="24"/>
                <w:szCs w:val="24"/>
                <w:u w:val="single"/>
              </w:rPr>
              <w:t>技术</w:t>
            </w:r>
            <w:r>
              <w:rPr>
                <w:rFonts w:hint="default" w:ascii="Times New Roman" w:hAnsi="Times New Roman" w:cs="Times New Roman" w:eastAsiaTheme="minorEastAsia"/>
                <w:sz w:val="24"/>
                <w:szCs w:val="24"/>
              </w:rPr>
              <w:t>，建成了全球最大的高</w:t>
            </w:r>
            <w:r>
              <w:rPr>
                <w:rFonts w:hint="default" w:ascii="Times New Roman" w:hAnsi="Times New Roman" w:cs="Times New Roman" w:eastAsiaTheme="minorEastAsia"/>
                <w:sz w:val="24"/>
                <w:szCs w:val="24"/>
                <w:lang w:val="en-US" w:eastAsia="zh-CN"/>
              </w:rPr>
              <w:t>纯</w:t>
            </w:r>
            <w:r>
              <w:rPr>
                <w:rFonts w:hint="default" w:ascii="Times New Roman" w:hAnsi="Times New Roman" w:cs="Times New Roman" w:eastAsiaTheme="minorEastAsia"/>
                <w:sz w:val="24"/>
                <w:szCs w:val="24"/>
              </w:rPr>
              <w:t>钼粉生产线</w:t>
            </w:r>
            <w:r>
              <w:rPr>
                <w:rFonts w:hint="default" w:ascii="Times New Roman" w:hAnsi="Times New Roman" w:cs="Times New Roman" w:eastAsiaTheme="minorEastAsia"/>
                <w:sz w:val="24"/>
                <w:szCs w:val="24"/>
                <w:lang w:val="en-US" w:eastAsia="zh-CN"/>
              </w:rPr>
              <w:t>和</w:t>
            </w:r>
            <w:r>
              <w:rPr>
                <w:rFonts w:hint="default" w:ascii="Times New Roman" w:hAnsi="Times New Roman" w:cs="Times New Roman" w:eastAsiaTheme="minorEastAsia"/>
                <w:b w:val="0"/>
                <w:bCs/>
                <w:color w:val="auto"/>
                <w:sz w:val="24"/>
                <w:szCs w:val="24"/>
                <w:highlight w:val="none"/>
                <w:lang w:val="en-US" w:eastAsia="zh-CN"/>
              </w:rPr>
              <w:t>超大规格钼溅射靶材生产线</w:t>
            </w:r>
            <w:r>
              <w:rPr>
                <w:rFonts w:hint="default" w:ascii="Times New Roman" w:hAnsi="Times New Roman" w:cs="Times New Roman" w:eastAsiaTheme="minorEastAsia"/>
                <w:sz w:val="24"/>
                <w:szCs w:val="24"/>
              </w:rPr>
              <w:t>，引领了行业发展。近三年新增销售额3</w:t>
            </w:r>
            <w:r>
              <w:rPr>
                <w:rFonts w:hint="default" w:ascii="Times New Roman" w:hAnsi="Times New Roman" w:cs="Times New Roman" w:eastAsiaTheme="minorEastAsia"/>
                <w:sz w:val="24"/>
                <w:szCs w:val="24"/>
                <w:lang w:val="en-US" w:eastAsia="zh-CN"/>
              </w:rPr>
              <w:t>0</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13</w:t>
            </w:r>
            <w:r>
              <w:rPr>
                <w:rFonts w:hint="default" w:ascii="Times New Roman" w:hAnsi="Times New Roman" w:cs="Times New Roman" w:eastAsiaTheme="minorEastAsia"/>
                <w:sz w:val="24"/>
                <w:szCs w:val="24"/>
              </w:rPr>
              <w:t>亿元，</w:t>
            </w:r>
            <w:r>
              <w:rPr>
                <w:rFonts w:hint="default" w:ascii="Times New Roman" w:hAnsi="Times New Roman" w:cs="Times New Roman" w:eastAsiaTheme="minorEastAsia"/>
                <w:sz w:val="24"/>
                <w:szCs w:val="24"/>
                <w:lang w:val="en-US" w:eastAsia="zh-CN"/>
              </w:rPr>
              <w:t>新增利润4.1亿元，</w:t>
            </w:r>
            <w:r>
              <w:rPr>
                <w:rFonts w:hint="default" w:ascii="Times New Roman" w:hAnsi="Times New Roman" w:cs="Times New Roman" w:eastAsiaTheme="minorEastAsia"/>
                <w:sz w:val="24"/>
                <w:szCs w:val="24"/>
              </w:rPr>
              <w:t>利税</w:t>
            </w:r>
            <w:r>
              <w:rPr>
                <w:rFonts w:hint="default" w:ascii="Times New Roman" w:hAnsi="Times New Roman" w:cs="Times New Roman" w:eastAsiaTheme="minorEastAsia"/>
                <w:sz w:val="24"/>
                <w:szCs w:val="24"/>
                <w:lang w:val="en-US" w:eastAsia="zh-CN"/>
              </w:rPr>
              <w:t>3.92</w:t>
            </w:r>
            <w:r>
              <w:rPr>
                <w:rFonts w:hint="default" w:ascii="Times New Roman" w:hAnsi="Times New Roman" w:cs="Times New Roman" w:eastAsiaTheme="minorEastAsia"/>
                <w:sz w:val="24"/>
                <w:szCs w:val="24"/>
              </w:rPr>
              <w:t xml:space="preserve"> 亿元。经济和社会效益显著。</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cs="Times New Roman" w:eastAsiaTheme="minorEastAsia"/>
                <w:w w:val="97"/>
                <w:sz w:val="24"/>
                <w:szCs w:val="24"/>
              </w:rPr>
              <w:t xml:space="preserve">    </w:t>
            </w:r>
          </w:p>
          <w:p>
            <w:pPr>
              <w:pStyle w:val="13"/>
              <w:ind w:firstLine="0" w:firstLineChars="0"/>
              <w:jc w:val="left"/>
              <w:outlineLvl w:val="1"/>
              <w:rPr>
                <w:rFonts w:hint="default" w:ascii="Times New Roman" w:hAnsi="Times New Roman" w:cs="Times New Roman"/>
                <w:b/>
                <w:color w:val="auto"/>
                <w:sz w:val="28"/>
                <w:highlight w:val="none"/>
                <w:lang w:val="en-US" w:eastAsia="zh-CN"/>
              </w:rPr>
            </w:pPr>
          </w:p>
        </w:tc>
      </w:tr>
    </w:tbl>
    <w:p>
      <w:pPr>
        <w:pStyle w:val="13"/>
        <w:ind w:firstLine="0" w:firstLineChars="0"/>
        <w:rPr>
          <w:rFonts w:hint="default" w:ascii="Times New Roman" w:hAnsi="Times New Roman" w:cs="Times New Roman"/>
          <w:color w:val="auto"/>
          <w:sz w:val="28"/>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pStyle w:val="13"/>
        <w:ind w:firstLine="0" w:firstLineChars="0"/>
        <w:jc w:val="center"/>
        <w:outlineLvl w:val="1"/>
        <w:rPr>
          <w:rFonts w:hint="default" w:ascii="Times New Roman" w:hAnsi="Times New Roman" w:cs="Times New Roman"/>
          <w:b/>
          <w:color w:val="auto"/>
          <w:sz w:val="28"/>
          <w:highlight w:val="none"/>
        </w:rPr>
      </w:pPr>
      <w:r>
        <w:rPr>
          <w:rFonts w:hint="eastAsia" w:ascii="Times New Roman" w:cs="Times New Roman"/>
          <w:b/>
          <w:bCs/>
          <w:color w:val="auto"/>
          <w:sz w:val="28"/>
          <w:szCs w:val="28"/>
          <w:highlight w:val="none"/>
          <w:lang w:val="en-US" w:eastAsia="zh-CN"/>
        </w:rPr>
        <w:t>四</w:t>
      </w:r>
      <w:r>
        <w:rPr>
          <w:rFonts w:hint="default" w:ascii="Times New Roman" w:hAnsi="Times New Roman" w:cs="Times New Roman"/>
          <w:b/>
          <w:bCs/>
          <w:color w:val="auto"/>
          <w:sz w:val="28"/>
          <w:szCs w:val="28"/>
          <w:highlight w:val="none"/>
        </w:rPr>
        <w:t>、</w:t>
      </w:r>
      <w:r>
        <w:rPr>
          <w:rFonts w:hint="default" w:ascii="Times New Roman" w:hAnsi="Times New Roman" w:cs="Times New Roman"/>
          <w:b/>
          <w:color w:val="auto"/>
          <w:sz w:val="28"/>
          <w:highlight w:val="none"/>
        </w:rPr>
        <w:t>客观评价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3" w:hRule="atLeast"/>
        </w:trPr>
        <w:tc>
          <w:tcPr>
            <w:tcW w:w="8897" w:type="dxa"/>
            <w:noWrap w:val="0"/>
            <w:vAlign w:val="top"/>
          </w:tcPr>
          <w:p>
            <w:pPr>
              <w:pStyle w:val="1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鉴定结论</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val="en-US" w:eastAsia="zh-CN"/>
              </w:rPr>
              <w:t>201</w:t>
            </w:r>
            <w:r>
              <w:rPr>
                <w:rFonts w:hint="eastAsia"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lang w:val="en-US" w:eastAsia="zh-CN"/>
              </w:rPr>
              <w:t>年，中国有色金属工业协会组织同行专家对本成果中关于高清、柔性显示用大规格钼溅射靶材相关技术及装备进行了会议评价。综合评价结论：针对国内外对高清、柔性显示用大规格钼溅射靶材的重大需求与制备技术空白，被评价项目成功开发出了超大宽幅（＞1800mm）高品质钼溅射靶材成套工艺制备技术，并实现了产业化，解决了我国高清柔性显示用大规格钼溅射靶材的卡脖子问题。项目已在金堆城钼业股份有限公司建成年产能500吨的高清柔性显示用钼溅射靶材生产线，并实现了向三星、京东方等国内外13家高清柔性显示屏生产线稳定供货。技术创新程度高。</w:t>
            </w:r>
            <w:r>
              <w:rPr>
                <w:rFonts w:hint="default" w:ascii="Times New Roman" w:hAnsi="Times New Roman" w:cs="Times New Roman"/>
                <w:b/>
                <w:bCs/>
                <w:color w:val="auto"/>
                <w:sz w:val="24"/>
                <w:szCs w:val="24"/>
                <w:highlight w:val="none"/>
                <w:lang w:val="en-US" w:eastAsia="zh-CN"/>
              </w:rPr>
              <w:t>整体技术达到了国际领先水平。</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20</w:t>
            </w:r>
            <w:r>
              <w:rPr>
                <w:rFonts w:hint="eastAsia" w:ascii="Times New Roman" w:hAnsi="Times New Roman" w:eastAsia="宋体" w:cs="Times New Roman"/>
                <w:color w:val="auto"/>
                <w:kern w:val="2"/>
                <w:sz w:val="24"/>
                <w:szCs w:val="24"/>
                <w:highlight w:val="none"/>
                <w:lang w:val="en-US" w:eastAsia="zh-CN" w:bidi="ar-SA"/>
              </w:rPr>
              <w:t>22</w:t>
            </w:r>
            <w:r>
              <w:rPr>
                <w:rFonts w:hint="default" w:ascii="Times New Roman" w:hAnsi="Times New Roman" w:eastAsia="宋体" w:cs="Times New Roman"/>
                <w:color w:val="auto"/>
                <w:kern w:val="2"/>
                <w:sz w:val="24"/>
                <w:szCs w:val="24"/>
                <w:highlight w:val="non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年，</w:t>
            </w:r>
            <w:r>
              <w:rPr>
                <w:rFonts w:hint="default" w:ascii="Times New Roman" w:hAnsi="Times New Roman" w:cs="Times New Roman"/>
                <w:color w:val="auto"/>
                <w:sz w:val="24"/>
                <w:szCs w:val="24"/>
                <w:highlight w:val="none"/>
                <w:lang w:val="en-US" w:eastAsia="zh-CN"/>
              </w:rPr>
              <w:t>中国有色金属工业协会组织同行专家对本成果中高端电子产品用高品质钼粉</w:t>
            </w:r>
            <w:r>
              <w:rPr>
                <w:rFonts w:hint="eastAsia" w:ascii="Times New Roman" w:hAnsi="Times New Roman" w:eastAsia="宋体" w:cs="Times New Roman"/>
                <w:color w:val="auto"/>
                <w:kern w:val="2"/>
                <w:sz w:val="24"/>
                <w:szCs w:val="24"/>
                <w:highlight w:val="none"/>
                <w:lang w:val="en-US" w:eastAsia="zh-CN" w:bidi="ar-SA"/>
              </w:rPr>
              <w:t>相关技术及装备的研究成果进行了评价。</w:t>
            </w:r>
            <w:r>
              <w:rPr>
                <w:rFonts w:hint="default" w:ascii="Times New Roman" w:hAnsi="Times New Roman" w:cs="Times New Roman"/>
                <w:color w:val="auto"/>
                <w:sz w:val="24"/>
                <w:szCs w:val="24"/>
                <w:highlight w:val="none"/>
                <w:lang w:val="en-US" w:eastAsia="zh-CN"/>
              </w:rPr>
              <w:t>综合评价结论：</w:t>
            </w:r>
            <w:r>
              <w:rPr>
                <w:rFonts w:hint="eastAsia" w:ascii="Times New Roman" w:hAnsi="Times New Roman" w:eastAsia="宋体" w:cs="Times New Roman"/>
                <w:color w:val="auto"/>
                <w:kern w:val="2"/>
                <w:sz w:val="24"/>
                <w:szCs w:val="24"/>
                <w:highlight w:val="none"/>
                <w:lang w:val="en-US" w:eastAsia="zh-CN" w:bidi="ar-SA"/>
              </w:rPr>
              <w:t>发明了二硫化钼和二钼酸铵高纯化与形貌控制技术，降低了K、Fe杂质元素，实现了钼酸铵粒度稳定，形貌均一不粘连；开发了三氧化钼纯化技术及装备，显著降低了三氧化钼中NH</w:t>
            </w:r>
            <w:r>
              <w:rPr>
                <w:rFonts w:hint="eastAsia" w:ascii="Times New Roman" w:hAnsi="Times New Roman" w:eastAsia="宋体" w:cs="Times New Roman"/>
                <w:color w:val="auto"/>
                <w:kern w:val="2"/>
                <w:sz w:val="24"/>
                <w:szCs w:val="24"/>
                <w:highlight w:val="none"/>
                <w:vertAlign w:val="superscript"/>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含量；开发了湿氢和高温混投制备多级粒度钼粉技术及装备，实现了多级粒度钼粉的控制制备。技术创新程度高。提升了我国钼行业在国际上的竞争力，推动了行业进步。</w:t>
            </w:r>
            <w:r>
              <w:rPr>
                <w:rFonts w:hint="eastAsia" w:ascii="Times New Roman" w:hAnsi="Times New Roman" w:eastAsia="宋体" w:cs="Times New Roman"/>
                <w:b/>
                <w:bCs/>
                <w:color w:val="auto"/>
                <w:kern w:val="2"/>
                <w:sz w:val="24"/>
                <w:szCs w:val="24"/>
                <w:highlight w:val="none"/>
                <w:lang w:val="en-US" w:eastAsia="zh-CN" w:bidi="ar-SA"/>
              </w:rPr>
              <w:t>项目整体技术达到国际领先水平。</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国家相关部门正式作出的技术检测报告</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该项目生产的钼粉产品经湖南纳微新材料科技有限公司(CNAS、MAC-MRA 资质)、</w:t>
            </w:r>
            <w:r>
              <w:rPr>
                <w:rFonts w:hint="eastAsia" w:ascii="Times New Roman" w:cs="Times New Roman"/>
                <w:color w:val="auto"/>
                <w:kern w:val="2"/>
                <w:sz w:val="24"/>
                <w:szCs w:val="24"/>
                <w:highlight w:val="none"/>
                <w:lang w:val="en-US" w:eastAsia="zh-CN" w:bidi="ar-SA"/>
              </w:rPr>
              <w:t>钢研纳克检测技术股份</w:t>
            </w:r>
            <w:r>
              <w:rPr>
                <w:rFonts w:hint="default" w:ascii="Times New Roman" w:hAnsi="Times New Roman" w:eastAsia="宋体" w:cs="Times New Roman"/>
                <w:color w:val="auto"/>
                <w:kern w:val="2"/>
                <w:sz w:val="24"/>
                <w:szCs w:val="24"/>
                <w:highlight w:val="none"/>
                <w:lang w:val="en-US" w:eastAsia="zh-CN" w:bidi="ar-SA"/>
              </w:rPr>
              <w:t>有限公司（CNAS、CNACL、NADCAP</w:t>
            </w:r>
            <w:r>
              <w:rPr>
                <w:rFonts w:hint="eastAsia" w:ascii="Times New Roman" w:cs="Times New Roman"/>
                <w:color w:val="auto"/>
                <w:kern w:val="2"/>
                <w:sz w:val="24"/>
                <w:szCs w:val="24"/>
                <w:highlight w:val="none"/>
                <w:lang w:val="en-US" w:eastAsia="zh-CN" w:bidi="ar-SA"/>
              </w:rPr>
              <w:t>、CMA</w:t>
            </w:r>
            <w:r>
              <w:rPr>
                <w:rFonts w:hint="default" w:ascii="Times New Roman" w:hAnsi="Times New Roman" w:eastAsia="宋体" w:cs="Times New Roman"/>
                <w:color w:val="auto"/>
                <w:kern w:val="2"/>
                <w:sz w:val="24"/>
                <w:szCs w:val="24"/>
                <w:highlight w:val="none"/>
                <w:lang w:val="en-US" w:eastAsia="zh-CN" w:bidi="ar-SA"/>
              </w:rPr>
              <w:t>资质）等检测，高品质钼粉及钼深加工材料及装备技术指标达到国内外公开报道最高水平。</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该项目生产的靶材产品经欧陆埃文思材料科技（上海）有限公司(CMA、ISO 17025 资质)），陕西中测汇谷新材料检测有限公司（CMA）等检测，高品质靶材产品及装备技术指标达到国内外领先水平。</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3、项目验收意见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）《大粒度钼粉生产技术攻关》项目验收意见：项目201</w:t>
            </w:r>
            <w:r>
              <w:rPr>
                <w:rFonts w:hint="eastAsia" w:asci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年</w:t>
            </w:r>
            <w:r>
              <w:rPr>
                <w:rFonts w:hint="eastAsia" w:asci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月</w:t>
            </w:r>
            <w:r>
              <w:rPr>
                <w:rFonts w:hint="eastAsia" w:ascii="Times New Roman" w:cs="Times New Roman"/>
                <w:color w:val="auto"/>
                <w:sz w:val="24"/>
                <w:szCs w:val="24"/>
                <w:highlight w:val="none"/>
                <w:lang w:val="en-US" w:eastAsia="zh-CN"/>
              </w:rPr>
              <w:t>13</w:t>
            </w:r>
            <w:r>
              <w:rPr>
                <w:rFonts w:hint="eastAsia" w:ascii="Times New Roman" w:hAnsi="Times New Roman" w:cs="Times New Roman"/>
                <w:color w:val="auto"/>
                <w:sz w:val="24"/>
                <w:szCs w:val="24"/>
                <w:highlight w:val="none"/>
                <w:lang w:val="en-US" w:eastAsia="zh-CN"/>
              </w:rPr>
              <w:t>日验收</w:t>
            </w:r>
            <w:r>
              <w:rPr>
                <w:rFonts w:hint="eastAsia" w:asci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项目组开展了原料、工艺对钼粉粒度的影响研究， 确定了高纯氧化钼还原和二氧化钼+钼粉混合高温还原生产大粒度钼粉（粒度＞7</w:t>
            </w:r>
            <w:r>
              <w:rPr>
                <w:rFonts w:hint="eastAsia" w:ascii="Times New Roman" w:cs="Times New Roman"/>
                <w:color w:val="auto"/>
                <w:sz w:val="24"/>
                <w:szCs w:val="24"/>
                <w:highlight w:val="none"/>
                <w:lang w:val="en-US" w:eastAsia="zh-CN"/>
              </w:rPr>
              <w:t>μm</w:t>
            </w:r>
            <w:r>
              <w:rPr>
                <w:rFonts w:hint="eastAsia" w:ascii="Times New Roman" w:hAnsi="Times New Roman" w:cs="Times New Roman"/>
                <w:color w:val="auto"/>
                <w:sz w:val="24"/>
                <w:szCs w:val="24"/>
                <w:highlight w:val="none"/>
                <w:lang w:val="en-US" w:eastAsia="zh-CN"/>
              </w:rPr>
              <w:t>）的工艺，探索出了生产大粒度钼粉的原料、工艺要求，将研究成果应用于生产，提升了钼粉的竞争力</w:t>
            </w:r>
            <w:r>
              <w:rPr>
                <w:rFonts w:hint="eastAsia" w:asci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通过验收。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《大宽幅、高品质钼溅射靶材生产工艺攻关及量产化研究》验收意见：项目2017年10月24日验收，项目开展了钼溅射靶材制备过程的工艺研究，研究思路清晰，技术路线正确。项目研发的单重500kg以上钼</w:t>
            </w:r>
            <w:r>
              <w:rPr>
                <w:rFonts w:hint="eastAsia" w:ascii="Times New Roman" w:cs="Times New Roman"/>
                <w:color w:val="auto"/>
                <w:sz w:val="24"/>
                <w:szCs w:val="24"/>
                <w:highlight w:val="none"/>
                <w:lang w:val="en-US" w:eastAsia="zh-CN"/>
              </w:rPr>
              <w:t>靶坯</w:t>
            </w:r>
            <w:r>
              <w:rPr>
                <w:rFonts w:hint="eastAsia" w:ascii="Times New Roman" w:hAnsi="Times New Roman" w:cs="Times New Roman"/>
                <w:color w:val="auto"/>
                <w:sz w:val="24"/>
                <w:szCs w:val="24"/>
                <w:highlight w:val="none"/>
                <w:lang w:val="en-US" w:eastAsia="zh-CN"/>
              </w:rPr>
              <w:t>的轧制工艺具有自主知识产权，达到国内领先、国际先进水平。项目完成了任务书研究内容，达到了预期目标，通过验收。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G6代以上钼整靶材的制备工艺研究》验收意见：项目2018年11月8日验收，项目针对平面显示用G6代钼整靶材产品进行开发研究，开发的G6代钼整靶材产品各类指标满足需求，并通过韩国三星、京东方等客户使用认证，形成稳定销售。研究完成了任务书内容，达到预期目标，通过验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钼板材温冷校平工艺技术研究》验收意见：项目2020年4月17日验收，项目深入研究了钼板材温冷校平各项参数及装置，改善了校平装置的安全性，提升了校平效率。解决了大弯度变形钼板材难以校平的问题。完成了任务书内容，达到预期目标，通过验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OLED用超大规格钼溅射靶材工艺优化研究》验收意见：项目于2020年4月17日验收，项目开展了现有设备技术升级研究及G6代钼溅射靶材自造研发工作，实现钼靶材产品产能可达500t/a，综合成本下降22%。解决了OLED用超大规格钼靶材的问题，完成了任务书研究内容，达到预期目标，通过验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lang w:val="en-US" w:eastAsia="zh-CN"/>
              </w:rPr>
              <w:t>科技查新</w:t>
            </w:r>
            <w:r>
              <w:rPr>
                <w:rFonts w:hint="eastAsia" w:ascii="Times New Roman" w:hAnsi="Times New Roman" w:cs="Times New Roman"/>
                <w:b/>
                <w:bCs/>
                <w:color w:val="auto"/>
                <w:sz w:val="24"/>
                <w:szCs w:val="24"/>
                <w:highlight w:val="none"/>
                <w:lang w:val="en-US" w:eastAsia="zh-CN"/>
              </w:rPr>
              <w:t>报告</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经陕西省科学技术信息研究所查新显示，未见与查新项目《新型超纯超大规格</w:t>
            </w:r>
            <w:r>
              <w:rPr>
                <w:rFonts w:hint="eastAsia" w:ascii="Times New Roman" w:cs="Times New Roman"/>
                <w:color w:val="auto"/>
                <w:sz w:val="24"/>
                <w:szCs w:val="24"/>
                <w:highlight w:val="none"/>
                <w:lang w:val="en-US" w:eastAsia="zh-CN"/>
              </w:rPr>
              <w:t>钼溅射靶材</w:t>
            </w:r>
            <w:r>
              <w:rPr>
                <w:rFonts w:hint="eastAsia" w:ascii="Times New Roman" w:hAnsi="Times New Roman" w:cs="Times New Roman"/>
                <w:color w:val="auto"/>
                <w:sz w:val="24"/>
                <w:szCs w:val="24"/>
                <w:highlight w:val="none"/>
                <w:lang w:val="en-US" w:eastAsia="zh-CN"/>
              </w:rPr>
              <w:t>关键技术研发与应用》关键技术查新点相同的报道。</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5、</w:t>
            </w:r>
            <w:r>
              <w:rPr>
                <w:rFonts w:hint="default" w:ascii="Times New Roman" w:hAnsi="Times New Roman" w:cs="Times New Roman"/>
                <w:b/>
                <w:bCs/>
                <w:color w:val="auto"/>
                <w:sz w:val="24"/>
                <w:szCs w:val="24"/>
                <w:highlight w:val="none"/>
                <w:lang w:val="en-US" w:eastAsia="zh-CN"/>
              </w:rPr>
              <w:t>科技奖励</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（1）2018年《大宽幅、高品质钼溅射靶材生产工艺攻关及量产化研究》获陕西有色金属集团科学技术奖一等奖；</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（2）2021年《OLED用超大规格钼溅射靶材工艺优化研究》获陕西有色金属集团科学技术奖二等奖；</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（3）2022年《坩埚用钼粉及大粒度钼粉质量研究》获陕西有色金属集团科学技术奖二等奖。</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cs="Times New Roman"/>
                <w:b/>
                <w:bCs/>
                <w:color w:val="auto"/>
                <w:sz w:val="21"/>
                <w:highlight w:val="none"/>
                <w:lang w:val="en-US" w:eastAsia="zh-CN"/>
              </w:rPr>
            </w:pPr>
            <w:r>
              <w:rPr>
                <w:rFonts w:hint="eastAsia" w:ascii="Times New Roman" w:hAnsi="Times New Roman" w:cs="Times New Roman"/>
                <w:b/>
                <w:bCs/>
                <w:color w:val="auto"/>
                <w:sz w:val="24"/>
                <w:szCs w:val="24"/>
                <w:highlight w:val="none"/>
                <w:lang w:val="en-US" w:eastAsia="zh-CN"/>
              </w:rPr>
              <w:t>6、应用</w:t>
            </w:r>
            <w:r>
              <w:rPr>
                <w:rFonts w:hint="default" w:ascii="Times New Roman" w:hAnsi="Times New Roman" w:cs="Times New Roman"/>
                <w:b/>
                <w:bCs/>
                <w:color w:val="auto"/>
                <w:sz w:val="24"/>
                <w:szCs w:val="24"/>
                <w:highlight w:val="none"/>
                <w:lang w:val="en-US" w:eastAsia="zh-CN"/>
              </w:rPr>
              <w:t>评价</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1"/>
                <w:highlight w:val="none"/>
                <w:lang w:val="en-US" w:eastAsia="zh-CN"/>
              </w:rPr>
            </w:pPr>
            <w:r>
              <w:rPr>
                <w:rFonts w:hint="eastAsia" w:asci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福建阿石创新材料股份有限公司该产品具有规格大、平面度好、纯度高，晶粒均匀等特点。靶材产品均销往国内外知名面板制造企业，产品品质深受客户好评。该种产品的市场化应用有助于推动我国高清柔性显示行业的自主化生产，促进了我国显示事业的整体进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Times New Roman"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2）深圳众诚达应用材料股份有限公司：靶材产品均销往国内外知名面板制造企业，客户好评度高。金堆城钼业股份有限公司生产的这种超纯超大规格钼溅射靶材产品具有完全自主知识产权，品质稳定且能够做到稳定供货，解决了我国高端钼溅射靶材被“卡脖子”的问题。</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color w:val="auto"/>
                <w:sz w:val="21"/>
                <w:highlight w:val="none"/>
                <w:lang w:val="en-US" w:eastAsia="zh-CN"/>
              </w:rPr>
            </w:pPr>
            <w:r>
              <w:rPr>
                <w:rFonts w:hint="eastAsia" w:ascii="Times New Roman" w:cs="Times New Roman"/>
                <w:color w:val="auto"/>
                <w:sz w:val="24"/>
                <w:szCs w:val="24"/>
                <w:highlight w:val="none"/>
                <w:lang w:val="en-US" w:eastAsia="zh-CN"/>
              </w:rPr>
              <w:t>（3）河南省华锐光电产业有限公司：靶材产品均销往国内外知名面板制造企业。产品品质稳定，客户好评度高。金堆城钼业股份有限公司生产的这种超纯超大规格钼溅射靶材产品推动了我国高清柔性显示行业的自主化生产，解决了高端钼溅射靶材被“卡脖子”的问题。</w:t>
            </w:r>
          </w:p>
        </w:tc>
      </w:tr>
    </w:tbl>
    <w:p>
      <w:pPr>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r>
        <w:rPr>
          <w:rFonts w:hint="eastAsia" w:cs="Times New Roman"/>
          <w:b/>
          <w:color w:val="auto"/>
          <w:sz w:val="28"/>
          <w:highlight w:val="none"/>
          <w:lang w:val="en-US" w:eastAsia="zh-CN"/>
        </w:rPr>
        <w:t>五</w:t>
      </w:r>
      <w:r>
        <w:rPr>
          <w:rFonts w:hint="default" w:ascii="Times New Roman" w:hAnsi="Times New Roman" w:cs="Times New Roman"/>
          <w:b/>
          <w:color w:val="auto"/>
          <w:sz w:val="28"/>
          <w:highlight w:val="none"/>
        </w:rPr>
        <w:t>、应用情况和效益</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5" w:hRule="atLeast"/>
        </w:trPr>
        <w:tc>
          <w:tcPr>
            <w:tcW w:w="8897" w:type="dxa"/>
            <w:noWrap w:val="0"/>
            <w:vAlign w:val="top"/>
          </w:tcPr>
          <w:p>
            <w:pPr>
              <w:pStyle w:val="13"/>
              <w:spacing w:line="390" w:lineRule="exact"/>
              <w:ind w:firstLine="0" w:firstLineChars="0"/>
              <w:outlineLvl w:val="2"/>
              <w:rPr>
                <w:rFonts w:hint="default" w:ascii="Times New Roman" w:hAnsi="Times New Roman" w:cs="Times New Roman"/>
                <w:b/>
                <w:color w:val="auto"/>
                <w:highlight w:val="none"/>
                <w:lang w:val="en-US" w:eastAsia="zh-CN"/>
              </w:rPr>
            </w:pPr>
            <w:r>
              <w:rPr>
                <w:rFonts w:hint="default" w:ascii="Times New Roman" w:hAnsi="Times New Roman" w:cs="Times New Roman"/>
                <w:b/>
                <w:color w:val="auto"/>
                <w:highlight w:val="none"/>
                <w:lang w:val="en-US" w:eastAsia="zh-CN"/>
              </w:rPr>
              <w:t>1．应用情况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本项目开发的技术和</w:t>
            </w:r>
            <w:r>
              <w:rPr>
                <w:rFonts w:hint="eastAsia" w:ascii="宋体" w:hAnsi="宋体"/>
                <w:sz w:val="24"/>
                <w:szCs w:val="24"/>
                <w:lang w:val="en-US" w:eastAsia="zh-CN"/>
              </w:rPr>
              <w:t>装备</w:t>
            </w:r>
            <w:r>
              <w:rPr>
                <w:rFonts w:hint="eastAsia" w:ascii="宋体" w:hAnsi="宋体" w:eastAsia="宋体"/>
                <w:sz w:val="24"/>
                <w:szCs w:val="24"/>
              </w:rPr>
              <w:t>已成功在</w:t>
            </w:r>
            <w:r>
              <w:rPr>
                <w:rFonts w:hint="eastAsia" w:ascii="宋体" w:hAnsi="宋体" w:eastAsia="宋体"/>
                <w:sz w:val="24"/>
                <w:szCs w:val="24"/>
                <w:lang w:val="en-US" w:eastAsia="zh-CN"/>
              </w:rPr>
              <w:t>金堆城钼业股份</w:t>
            </w:r>
            <w:r>
              <w:rPr>
                <w:rFonts w:hint="eastAsia" w:ascii="宋体" w:hAnsi="宋体" w:eastAsia="宋体"/>
                <w:sz w:val="24"/>
                <w:szCs w:val="24"/>
              </w:rPr>
              <w:t>有限公司实现工业化应用。开发的</w:t>
            </w:r>
            <w:r>
              <w:rPr>
                <w:rFonts w:hint="eastAsia" w:ascii="宋体" w:hAnsi="宋体" w:eastAsia="宋体" w:cs="Times New Roman"/>
                <w:sz w:val="24"/>
                <w:szCs w:val="24"/>
                <w:lang w:val="en-US" w:eastAsia="zh-CN"/>
              </w:rPr>
              <w:t>新型超纯超大规格钼溅射靶材</w:t>
            </w:r>
            <w:r>
              <w:rPr>
                <w:rFonts w:hint="eastAsia" w:ascii="宋体" w:hAnsi="宋体"/>
                <w:sz w:val="24"/>
                <w:szCs w:val="24"/>
                <w:lang w:val="en-US" w:eastAsia="zh-CN"/>
              </w:rPr>
              <w:t>产品</w:t>
            </w:r>
            <w:r>
              <w:rPr>
                <w:rFonts w:hint="eastAsia" w:ascii="宋体" w:hAnsi="宋体" w:eastAsia="宋体"/>
                <w:sz w:val="24"/>
                <w:szCs w:val="24"/>
              </w:rPr>
              <w:t>出口</w:t>
            </w:r>
            <w:r>
              <w:rPr>
                <w:rFonts w:hint="eastAsia" w:ascii="宋体" w:hAnsi="宋体"/>
                <w:sz w:val="24"/>
                <w:szCs w:val="24"/>
                <w:lang w:val="en-US" w:eastAsia="zh-CN"/>
              </w:rPr>
              <w:t>韩国</w:t>
            </w:r>
            <w:r>
              <w:rPr>
                <w:rFonts w:hint="eastAsia" w:ascii="宋体" w:hAnsi="宋体" w:eastAsia="宋体"/>
                <w:sz w:val="24"/>
                <w:szCs w:val="24"/>
              </w:rPr>
              <w:t>和</w:t>
            </w:r>
            <w:r>
              <w:rPr>
                <w:rFonts w:hint="eastAsia" w:ascii="宋体" w:hAnsi="宋体"/>
                <w:sz w:val="24"/>
                <w:szCs w:val="24"/>
                <w:lang w:val="en-US" w:eastAsia="zh-CN"/>
              </w:rPr>
              <w:t>中国台湾</w:t>
            </w:r>
            <w:r>
              <w:rPr>
                <w:rFonts w:hint="eastAsia" w:ascii="宋体" w:hAnsi="宋体" w:eastAsia="宋体"/>
                <w:sz w:val="24"/>
                <w:szCs w:val="24"/>
              </w:rPr>
              <w:t>等发达国家</w:t>
            </w:r>
            <w:r>
              <w:rPr>
                <w:rFonts w:hint="eastAsia" w:ascii="宋体" w:hAnsi="宋体"/>
                <w:sz w:val="24"/>
                <w:szCs w:val="24"/>
                <w:lang w:val="en-US" w:eastAsia="zh-CN"/>
              </w:rPr>
              <w:t>和地区</w:t>
            </w:r>
            <w:r>
              <w:rPr>
                <w:rFonts w:hint="eastAsia" w:ascii="宋体" w:hAnsi="宋体" w:eastAsia="宋体"/>
                <w:sz w:val="24"/>
                <w:szCs w:val="24"/>
              </w:rPr>
              <w:t>，为企业带来了巨大的经济效益。</w:t>
            </w:r>
          </w:p>
          <w:p>
            <w:pPr>
              <w:pStyle w:val="13"/>
              <w:spacing w:line="390" w:lineRule="exact"/>
              <w:ind w:firstLine="0" w:firstLineChars="0"/>
              <w:jc w:val="center"/>
              <w:outlineLvl w:val="2"/>
              <w:rPr>
                <w:rFonts w:hint="default" w:ascii="Times New Roman" w:hAnsi="Times New Roman" w:eastAsia="Times New Roman"/>
                <w:sz w:val="24"/>
                <w:szCs w:val="24"/>
              </w:rPr>
            </w:pPr>
            <w:r>
              <w:rPr>
                <w:rFonts w:hint="eastAsia" w:ascii="宋体" w:hAnsi="宋体" w:eastAsia="宋体"/>
                <w:sz w:val="24"/>
                <w:szCs w:val="24"/>
              </w:rPr>
              <w:t>主要应用情</w:t>
            </w:r>
            <w:r>
              <w:rPr>
                <w:rFonts w:hint="eastAsia" w:asciiTheme="minorEastAsia" w:hAnsiTheme="minorEastAsia" w:eastAsiaTheme="minorEastAsia" w:cstheme="minorEastAsia"/>
                <w:sz w:val="24"/>
                <w:szCs w:val="24"/>
              </w:rPr>
              <w:t>况如下表</w:t>
            </w:r>
            <w:r>
              <w:rPr>
                <w:rFonts w:hint="default" w:ascii="Times New Roman" w:hAnsi="Times New Roman" w:eastAsia="Times New Roman"/>
                <w:sz w:val="24"/>
                <w:szCs w:val="24"/>
              </w:rPr>
              <w:t>2</w:t>
            </w:r>
          </w:p>
          <w:tbl>
            <w:tblPr>
              <w:tblStyle w:val="31"/>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25"/>
              <w:gridCol w:w="1525"/>
              <w:gridCol w:w="1430"/>
              <w:gridCol w:w="1507"/>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序号</w:t>
                  </w:r>
                </w:p>
              </w:tc>
              <w:tc>
                <w:tcPr>
                  <w:tcW w:w="13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单位名称</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应用的技术及产品</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应用对象及规模</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应用起止时间</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325" w:type="dxa"/>
                  <w:noWrap w:val="0"/>
                  <w:vAlign w:val="top"/>
                </w:tcPr>
                <w:p>
                  <w:pPr>
                    <w:pStyle w:val="13"/>
                    <w:spacing w:line="390" w:lineRule="exact"/>
                    <w:ind w:left="0" w:leftChars="0" w:firstLine="0" w:firstLineChars="0"/>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金堆城钼业股份有限公司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r>
                    <w:rPr>
                      <w:rFonts w:hint="eastAsia" w:ascii="宋体" w:hAnsi="宋体" w:eastAsia="宋体" w:cs="Times New Roman"/>
                      <w:sz w:val="24"/>
                      <w:szCs w:val="24"/>
                    </w:rPr>
                    <w:t>制造技术及产</w:t>
                  </w:r>
                  <w:r>
                    <w:rPr>
                      <w:rFonts w:hint="eastAsia" w:ascii="宋体" w:hAnsi="宋体" w:eastAsia="宋体" w:cs="Times New Roman"/>
                      <w:sz w:val="24"/>
                      <w:szCs w:val="24"/>
                      <w:lang w:val="en-US" w:eastAsia="zh-CN"/>
                    </w:rPr>
                    <w:t>业</w:t>
                  </w:r>
                  <w:r>
                    <w:rPr>
                      <w:rFonts w:hint="eastAsia" w:ascii="宋体" w:hAnsi="宋体" w:eastAsia="宋体" w:cs="Times New Roman"/>
                      <w:sz w:val="24"/>
                      <w:szCs w:val="24"/>
                    </w:rPr>
                    <w:t>化应用</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2015</w:t>
                  </w:r>
                  <w:r>
                    <w:rPr>
                      <w:rFonts w:hint="eastAsia" w:ascii="Times New Roman" w:eastAsia="Times New Roman" w:cs="Times New Roman"/>
                      <w:sz w:val="24"/>
                      <w:szCs w:val="24"/>
                      <w:vertAlign w:val="baseline"/>
                      <w:lang w:val="en-US" w:eastAsia="zh-CN"/>
                    </w:rPr>
                    <w:t>年至今</w:t>
                  </w:r>
                </w:p>
              </w:tc>
              <w:tc>
                <w:tcPr>
                  <w:tcW w:w="1970" w:type="dxa"/>
                  <w:noWrap w:val="0"/>
                  <w:vAlign w:val="center"/>
                </w:tcPr>
                <w:p>
                  <w:pPr>
                    <w:pStyle w:val="13"/>
                    <w:spacing w:line="390" w:lineRule="exact"/>
                    <w:ind w:left="0" w:leftChars="0" w:firstLine="0" w:firstLineChars="0"/>
                    <w:jc w:val="center"/>
                    <w:outlineLvl w:val="2"/>
                    <w:rPr>
                      <w:rFonts w:hint="eastAsia" w:ascii="Times New Roman" w:eastAsia="Times New Roman" w:cs="Times New Roman"/>
                      <w:sz w:val="24"/>
                      <w:szCs w:val="24"/>
                      <w:vertAlign w:val="baseline"/>
                      <w:lang w:val="en-US" w:eastAsia="zh-CN"/>
                    </w:rPr>
                  </w:pPr>
                </w:p>
                <w:p>
                  <w:pPr>
                    <w:pStyle w:val="13"/>
                    <w:spacing w:line="390" w:lineRule="exact"/>
                    <w:ind w:left="0" w:leftChars="0" w:firstLine="0" w:firstLineChars="0"/>
                    <w:jc w:val="center"/>
                    <w:outlineLvl w:val="2"/>
                    <w:rPr>
                      <w:rFonts w:hint="eastAsia" w:asci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刘宏亮</w:t>
                  </w:r>
                </w:p>
                <w:p>
                  <w:pPr>
                    <w:pStyle w:val="13"/>
                    <w:spacing w:line="390" w:lineRule="exact"/>
                    <w:ind w:left="0" w:leftChars="0" w:firstLine="0" w:firstLineChars="0"/>
                    <w:jc w:val="center"/>
                    <w:outlineLvl w:val="2"/>
                    <w:rPr>
                      <w:rFonts w:hint="default" w:asci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13881396357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2</w:t>
                  </w:r>
                </w:p>
              </w:tc>
              <w:tc>
                <w:tcPr>
                  <w:tcW w:w="1325" w:type="dxa"/>
                  <w:noWrap w:val="0"/>
                  <w:vAlign w:val="top"/>
                </w:tcPr>
                <w:p>
                  <w:pPr>
                    <w:pStyle w:val="13"/>
                    <w:spacing w:line="390" w:lineRule="exact"/>
                    <w:ind w:left="0" w:leftChars="0" w:firstLine="0" w:firstLineChars="0"/>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三星</w:t>
                  </w:r>
                  <w:r>
                    <w:rPr>
                      <w:rFonts w:hint="eastAsia" w:ascii="Times New Roman" w:eastAsia="Times New Roman" w:cs="Times New Roman"/>
                      <w:sz w:val="24"/>
                      <w:szCs w:val="24"/>
                      <w:vertAlign w:val="baseline"/>
                      <w:lang w:val="en-US" w:eastAsia="zh-CN"/>
                    </w:rPr>
                    <w:t>电子</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bookmarkStart w:id="2" w:name="OLE_LINK6"/>
                  <w:r>
                    <w:rPr>
                      <w:rFonts w:hint="eastAsia" w:ascii="Times New Roman" w:eastAsia="Times New Roman" w:cs="Times New Roman"/>
                      <w:sz w:val="24"/>
                      <w:szCs w:val="24"/>
                      <w:vertAlign w:val="baseline"/>
                      <w:lang w:val="en-US" w:eastAsia="zh-CN"/>
                    </w:rPr>
                    <w:t>2017年至今</w:t>
                  </w:r>
                  <w:bookmarkEnd w:id="2"/>
                </w:p>
              </w:tc>
              <w:tc>
                <w:tcPr>
                  <w:tcW w:w="1970" w:type="dxa"/>
                  <w:noWrap w:val="0"/>
                  <w:vAlign w:val="center"/>
                </w:tcPr>
                <w:p>
                  <w:pPr>
                    <w:pStyle w:val="13"/>
                    <w:spacing w:line="390" w:lineRule="exact"/>
                    <w:ind w:left="0" w:leftChars="0" w:firstLine="0" w:firstLineChars="0"/>
                    <w:jc w:val="center"/>
                    <w:outlineLvl w:val="2"/>
                    <w:rPr>
                      <w:rFonts w:hint="default" w:asci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Elena kim</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+82 10-9544-1314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3</w:t>
                  </w:r>
                </w:p>
              </w:tc>
              <w:tc>
                <w:tcPr>
                  <w:tcW w:w="1325" w:type="dxa"/>
                  <w:noWrap w:val="0"/>
                  <w:vAlign w:val="top"/>
                </w:tcPr>
                <w:p>
                  <w:pPr>
                    <w:pStyle w:val="13"/>
                    <w:spacing w:line="390" w:lineRule="exact"/>
                    <w:ind w:left="0" w:leftChars="0" w:firstLine="0" w:firstLineChars="0"/>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LG</w:t>
                  </w:r>
                  <w:r>
                    <w:rPr>
                      <w:rFonts w:hint="eastAsia" w:ascii="Times New Roman" w:eastAsia="Times New Roman" w:cs="Times New Roman"/>
                      <w:sz w:val="24"/>
                      <w:szCs w:val="24"/>
                      <w:vertAlign w:val="baseline"/>
                      <w:lang w:val="en-US" w:eastAsia="zh-CN"/>
                    </w:rPr>
                    <w:t>电子</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2021年至今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 xml:space="preserve">변혁 </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010 5870 0615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4</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台湾</w:t>
                  </w:r>
                  <w:r>
                    <w:rPr>
                      <w:rFonts w:hint="eastAsia" w:ascii="Times New Roman" w:hAnsi="Times New Roman" w:eastAsia="Times New Roman" w:cs="Times New Roman"/>
                      <w:sz w:val="24"/>
                      <w:szCs w:val="24"/>
                      <w:vertAlign w:val="baseline"/>
                      <w:lang w:val="en-US" w:eastAsia="zh-CN"/>
                    </w:rPr>
                    <w:t>群创光电股份有限公司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2016年至今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罗志平</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15929633570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5</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福建阿石创新材料股份有限公司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2015年至今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陈霖</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13950300879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6</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信利（惠州）智能显示有限公司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2016年至今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张静婷</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13929564776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7</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京东方科技集团股份有限公司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2015年至今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刘立扬</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18048276667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8</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TCL华星光电技术有限公司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2017年至今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黄燕丽</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13692943934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9</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咸阳彩虹光电科技有限公司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2020年至今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冯妞</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15995629533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r>
                    <w:rPr>
                      <w:rFonts w:hint="eastAsia" w:ascii="Times New Roman" w:eastAsia="Times New Roman" w:cs="Times New Roman"/>
                      <w:sz w:val="24"/>
                      <w:szCs w:val="24"/>
                      <w:vertAlign w:val="baseline"/>
                      <w:lang w:val="en-US" w:eastAsia="zh-CN"/>
                    </w:rPr>
                    <w:t>0</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洛阳科威钨钼有限公司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top"/>
                </w:tcPr>
                <w:p>
                  <w:pPr>
                    <w:pStyle w:val="13"/>
                    <w:spacing w:line="390" w:lineRule="exact"/>
                    <w:ind w:left="0" w:leftChars="0" w:firstLine="0" w:firstLineChars="0"/>
                    <w:jc w:val="center"/>
                    <w:outlineLvl w:val="2"/>
                    <w:rPr>
                      <w:rFonts w:hint="eastAsia" w:ascii="Times New Roman" w:eastAsia="Times New Roman" w:cs="Times New Roman"/>
                      <w:sz w:val="24"/>
                      <w:szCs w:val="24"/>
                      <w:vertAlign w:val="baseline"/>
                      <w:lang w:val="en-US" w:eastAsia="zh-CN"/>
                    </w:rPr>
                  </w:pP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2021年至今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季豪杰</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15036399072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r>
                    <w:rPr>
                      <w:rFonts w:hint="eastAsia" w:ascii="Times New Roman" w:eastAsia="Times New Roman" w:cs="Times New Roman"/>
                      <w:sz w:val="24"/>
                      <w:szCs w:val="24"/>
                      <w:vertAlign w:val="baseline"/>
                      <w:lang w:val="en-US" w:eastAsia="zh-CN"/>
                    </w:rPr>
                    <w:t>1</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深圳众诚达应用材料股份有限公司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top"/>
                </w:tcPr>
                <w:p>
                  <w:pPr>
                    <w:pStyle w:val="13"/>
                    <w:spacing w:line="390" w:lineRule="exact"/>
                    <w:ind w:left="0" w:leftChars="0" w:firstLine="0" w:firstLineChars="0"/>
                    <w:jc w:val="center"/>
                    <w:outlineLvl w:val="2"/>
                    <w:rPr>
                      <w:rFonts w:hint="eastAsia" w:ascii="Times New Roman" w:eastAsia="Times New Roman" w:cs="Times New Roman"/>
                      <w:sz w:val="24"/>
                      <w:szCs w:val="24"/>
                      <w:vertAlign w:val="baseline"/>
                      <w:lang w:val="en-US" w:eastAsia="zh-CN"/>
                    </w:rPr>
                  </w:pP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2017年至今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廖明梁</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18126252620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r>
                    <w:rPr>
                      <w:rFonts w:hint="eastAsia" w:ascii="Times New Roman" w:eastAsia="Times New Roman" w:cs="Times New Roman"/>
                      <w:sz w:val="24"/>
                      <w:szCs w:val="24"/>
                      <w:vertAlign w:val="baseline"/>
                      <w:lang w:val="en-US" w:eastAsia="zh-CN"/>
                    </w:rPr>
                    <w:t>2</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维信诺</w:t>
                  </w:r>
                  <w:r>
                    <w:rPr>
                      <w:rFonts w:hint="eastAsia" w:ascii="Times New Roman" w:eastAsia="Times New Roman" w:cs="Times New Roman"/>
                      <w:sz w:val="24"/>
                      <w:szCs w:val="24"/>
                      <w:vertAlign w:val="baseline"/>
                      <w:lang w:val="en-US" w:eastAsia="zh-CN"/>
                    </w:rPr>
                    <w:t>科技股份有限公司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2020年至今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郑蕙佳</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15298883196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r>
                    <w:rPr>
                      <w:rFonts w:hint="eastAsia" w:ascii="Times New Roman" w:eastAsia="Times New Roman" w:cs="Times New Roman"/>
                      <w:sz w:val="24"/>
                      <w:szCs w:val="24"/>
                      <w:vertAlign w:val="baseline"/>
                      <w:lang w:val="en-US" w:eastAsia="zh-CN"/>
                    </w:rPr>
                    <w:t>3</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河南省</w:t>
                  </w:r>
                  <w:r>
                    <w:rPr>
                      <w:rFonts w:hint="eastAsia" w:ascii="Times New Roman" w:hAnsi="Times New Roman" w:eastAsia="Times New Roman" w:cs="Times New Roman"/>
                      <w:sz w:val="24"/>
                      <w:szCs w:val="24"/>
                      <w:vertAlign w:val="baseline"/>
                      <w:lang w:val="en-US" w:eastAsia="zh-CN"/>
                    </w:rPr>
                    <w:t>华锐</w:t>
                  </w:r>
                  <w:r>
                    <w:rPr>
                      <w:rFonts w:hint="eastAsia" w:ascii="Times New Roman" w:eastAsia="Times New Roman" w:cs="Times New Roman"/>
                      <w:sz w:val="24"/>
                      <w:szCs w:val="24"/>
                      <w:vertAlign w:val="baseline"/>
                      <w:lang w:val="en-US" w:eastAsia="zh-CN"/>
                    </w:rPr>
                    <w:t>光电产业有限公司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2020年至今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岳卓</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18629698838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r>
                    <w:rPr>
                      <w:rFonts w:hint="eastAsia" w:ascii="Times New Roman" w:eastAsia="Times New Roman" w:cs="Times New Roman"/>
                      <w:sz w:val="24"/>
                      <w:szCs w:val="24"/>
                      <w:vertAlign w:val="baseline"/>
                      <w:lang w:val="en-US" w:eastAsia="zh-CN"/>
                    </w:rPr>
                    <w:t>4</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福建华佳彩有限公司</w:t>
                  </w:r>
                </w:p>
              </w:tc>
              <w:tc>
                <w:tcPr>
                  <w:tcW w:w="1525" w:type="dxa"/>
                  <w:noWrap w:val="0"/>
                  <w:vAlign w:val="top"/>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2018年至今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卫远</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17791979830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13"/>
                    <w:spacing w:line="390" w:lineRule="exact"/>
                    <w:ind w:left="0" w:leftChars="-95" w:hanging="199" w:hangingChars="83"/>
                    <w:jc w:val="center"/>
                    <w:outlineLvl w:val="2"/>
                    <w:rPr>
                      <w:rFonts w:hint="eastAsia" w:ascii="Times New Roman" w:hAnsi="Times New Roman" w:eastAsia="Times New Roman" w:cs="Times New Roman"/>
                      <w:sz w:val="24"/>
                      <w:szCs w:val="24"/>
                      <w:vertAlign w:val="baseline"/>
                      <w:lang w:val="en-US" w:eastAsia="zh-CN"/>
                    </w:rPr>
                  </w:pPr>
                </w:p>
                <w:p>
                  <w:pPr>
                    <w:pStyle w:val="13"/>
                    <w:spacing w:line="390" w:lineRule="exact"/>
                    <w:ind w:left="0" w:leftChars="-95" w:hanging="199" w:hangingChars="83"/>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r>
                    <w:rPr>
                      <w:rFonts w:hint="eastAsia" w:ascii="Times New Roman" w:eastAsia="Times New Roman" w:cs="Times New Roman"/>
                      <w:sz w:val="24"/>
                      <w:szCs w:val="24"/>
                      <w:vertAlign w:val="baseline"/>
                      <w:lang w:val="en-US" w:eastAsia="zh-CN"/>
                    </w:rPr>
                    <w:t>5</w:t>
                  </w:r>
                </w:p>
              </w:tc>
              <w:tc>
                <w:tcPr>
                  <w:tcW w:w="1325" w:type="dxa"/>
                  <w:noWrap w:val="0"/>
                  <w:vAlign w:val="top"/>
                </w:tcPr>
                <w:p>
                  <w:pPr>
                    <w:pStyle w:val="13"/>
                    <w:spacing w:line="390" w:lineRule="exact"/>
                    <w:ind w:left="0" w:leftChars="0" w:firstLine="0" w:firstLineChars="0"/>
                    <w:jc w:val="both"/>
                    <w:outlineLvl w:val="2"/>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天马微电子股份有限公司</w:t>
                  </w:r>
                </w:p>
              </w:tc>
              <w:tc>
                <w:tcPr>
                  <w:tcW w:w="1525" w:type="dxa"/>
                  <w:noWrap w:val="0"/>
                  <w:vAlign w:val="top"/>
                </w:tcPr>
                <w:p>
                  <w:pPr>
                    <w:pStyle w:val="13"/>
                    <w:spacing w:line="390" w:lineRule="exact"/>
                    <w:ind w:left="0" w:leftChars="0" w:firstLine="0" w:firstLineChars="0"/>
                    <w:jc w:val="center"/>
                    <w:outlineLvl w:val="2"/>
                    <w:rPr>
                      <w:rFonts w:hint="eastAsia" w:ascii="Times New Roman" w:hAnsi="Times New Roman" w:eastAsia="Times New Roman" w:cs="Times New Roman"/>
                      <w:kern w:val="2"/>
                      <w:sz w:val="24"/>
                      <w:szCs w:val="24"/>
                      <w:vertAlign w:val="baseline"/>
                      <w:lang w:val="en-US" w:eastAsia="zh-CN" w:bidi="ar-SA"/>
                    </w:rPr>
                  </w:pPr>
                  <w:r>
                    <w:rPr>
                      <w:rFonts w:hint="eastAsia" w:ascii="宋体" w:hAnsi="宋体" w:eastAsia="宋体" w:cs="Times New Roman"/>
                      <w:sz w:val="24"/>
                      <w:szCs w:val="24"/>
                      <w:lang w:val="en-US" w:eastAsia="zh-CN"/>
                    </w:rPr>
                    <w:t>新型超纯超大规格</w:t>
                  </w:r>
                  <w:r>
                    <w:rPr>
                      <w:rFonts w:hint="eastAsia" w:ascii="宋体" w:hAnsi="宋体" w:cs="Times New Roman"/>
                      <w:sz w:val="24"/>
                      <w:szCs w:val="24"/>
                      <w:lang w:val="en-US" w:eastAsia="zh-CN"/>
                    </w:rPr>
                    <w:t>钼溅射靶材</w:t>
                  </w:r>
                </w:p>
              </w:tc>
              <w:tc>
                <w:tcPr>
                  <w:tcW w:w="1430" w:type="dxa"/>
                  <w:noWrap w:val="0"/>
                  <w:vAlign w:val="center"/>
                </w:tcPr>
                <w:p>
                  <w:pPr>
                    <w:pStyle w:val="13"/>
                    <w:spacing w:line="390" w:lineRule="exact"/>
                    <w:ind w:left="0" w:leftChars="0" w:firstLine="0" w:firstLineChars="0"/>
                    <w:jc w:val="center"/>
                    <w:outlineLvl w:val="2"/>
                    <w:rPr>
                      <w:rFonts w:hint="eastAsia" w:ascii="Times New Roman" w:hAnsi="Times New Roman" w:eastAsia="Times New Roman" w:cs="Times New Roman"/>
                      <w:kern w:val="2"/>
                      <w:sz w:val="24"/>
                      <w:szCs w:val="24"/>
                      <w:vertAlign w:val="baseline"/>
                      <w:lang w:val="en-US" w:eastAsia="zh-CN" w:bidi="ar-SA"/>
                    </w:rPr>
                  </w:pPr>
                  <w:r>
                    <w:rPr>
                      <w:rFonts w:hint="eastAsia" w:ascii="Times New Roman" w:hAnsi="Times New Roman" w:eastAsia="Times New Roman" w:cs="Times New Roman"/>
                      <w:sz w:val="24"/>
                      <w:szCs w:val="24"/>
                      <w:vertAlign w:val="baseline"/>
                      <w:lang w:val="en-US" w:eastAsia="zh-CN"/>
                    </w:rPr>
                    <w:t>高清柔性电子显示器</w:t>
                  </w:r>
                </w:p>
              </w:tc>
              <w:tc>
                <w:tcPr>
                  <w:tcW w:w="1507"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eastAsia" w:ascii="Times New Roman" w:eastAsia="Times New Roman" w:cs="Times New Roman"/>
                      <w:sz w:val="24"/>
                      <w:szCs w:val="24"/>
                      <w:vertAlign w:val="baseline"/>
                      <w:lang w:val="en-US" w:eastAsia="zh-CN"/>
                    </w:rPr>
                    <w:t>2018年至今</w:t>
                  </w:r>
                </w:p>
              </w:tc>
              <w:tc>
                <w:tcPr>
                  <w:tcW w:w="1970" w:type="dxa"/>
                  <w:noWrap w:val="0"/>
                  <w:vAlign w:val="center"/>
                </w:tcPr>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易婷婷</w:t>
                  </w:r>
                </w:p>
                <w:p>
                  <w:pPr>
                    <w:pStyle w:val="13"/>
                    <w:spacing w:line="390" w:lineRule="exact"/>
                    <w:ind w:left="0" w:leftChars="0" w:firstLine="0" w:firstLineChars="0"/>
                    <w:jc w:val="center"/>
                    <w:outlineLvl w:val="2"/>
                    <w:rPr>
                      <w:rFonts w:hint="default" w:ascii="Times New Roman" w:hAnsi="Times New Roman" w:eastAsia="Times New Roman" w:cs="Times New Roman"/>
                      <w:sz w:val="24"/>
                      <w:szCs w:val="24"/>
                      <w:vertAlign w:val="baseline"/>
                      <w:lang w:val="en-US" w:eastAsia="zh-CN"/>
                    </w:rPr>
                  </w:pPr>
                  <w:r>
                    <w:rPr>
                      <w:rFonts w:hint="default" w:ascii="Times New Roman" w:hAnsi="Times New Roman" w:eastAsia="Times New Roman" w:cs="Times New Roman"/>
                      <w:sz w:val="24"/>
                      <w:szCs w:val="24"/>
                      <w:vertAlign w:val="baseline"/>
                      <w:lang w:val="en-US" w:eastAsia="zh-CN"/>
                    </w:rPr>
                    <w:t>18307224558</w:t>
                  </w:r>
                </w:p>
              </w:tc>
            </w:tr>
          </w:tbl>
          <w:p>
            <w:pPr>
              <w:pStyle w:val="13"/>
              <w:spacing w:line="390" w:lineRule="exact"/>
              <w:ind w:firstLine="0" w:firstLineChars="0"/>
              <w:jc w:val="center"/>
              <w:outlineLvl w:val="2"/>
              <w:rPr>
                <w:rFonts w:hint="default" w:ascii="Times New Roman" w:hAnsi="Times New Roman" w:eastAsia="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5" w:hRule="atLeast"/>
        </w:trPr>
        <w:tc>
          <w:tcPr>
            <w:tcW w:w="8897" w:type="dxa"/>
            <w:noWrap w:val="0"/>
            <w:vAlign w:val="top"/>
          </w:tcPr>
          <w:p>
            <w:pPr>
              <w:numPr>
                <w:ilvl w:val="0"/>
                <w:numId w:val="2"/>
              </w:numPr>
              <w:ind w:left="0" w:leftChars="0" w:firstLine="0" w:firstLineChars="0"/>
              <w:jc w:val="left"/>
              <w:rPr>
                <w:rFonts w:hint="default" w:ascii="Times New Roman" w:hAnsi="Times New Roman" w:cs="Times New Roman"/>
                <w:b/>
                <w:color w:val="auto"/>
                <w:highlight w:val="none"/>
              </w:rPr>
            </w:pPr>
            <w:r>
              <w:rPr>
                <w:rFonts w:hint="default" w:ascii="Times New Roman" w:hAnsi="Times New Roman" w:eastAsia="宋体" w:cs="Times New Roman"/>
                <w:b/>
                <w:color w:val="auto"/>
                <w:kern w:val="2"/>
                <w:sz w:val="24"/>
                <w:highlight w:val="none"/>
                <w:lang w:val="en-US" w:eastAsia="zh-CN" w:bidi="ar-SA"/>
              </w:rPr>
              <w:t xml:space="preserve">经济效益和社会效益 </w:t>
            </w:r>
            <w:r>
              <w:rPr>
                <w:rFonts w:hint="default" w:ascii="Times New Roman" w:hAnsi="Times New Roman" w:cs="Times New Roman"/>
                <w:b/>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Lines="0"/>
              <w:jc w:val="left"/>
              <w:textAlignment w:val="auto"/>
              <w:rPr>
                <w:rFonts w:hint="eastAsia" w:ascii="黑体" w:hAnsi="黑体" w:eastAsia="黑体"/>
                <w:b/>
                <w:bCs/>
                <w:sz w:val="24"/>
                <w:szCs w:val="24"/>
              </w:rPr>
            </w:pPr>
            <w:r>
              <w:rPr>
                <w:rFonts w:hint="eastAsia" w:ascii="黑体" w:hAnsi="黑体" w:eastAsia="黑体"/>
                <w:b/>
                <w:bCs/>
                <w:sz w:val="24"/>
                <w:szCs w:val="24"/>
              </w:rPr>
              <w:t>（</w:t>
            </w:r>
            <w:r>
              <w:rPr>
                <w:rFonts w:hint="default" w:ascii="Times New Roman" w:hAnsi="Times New Roman" w:eastAsia="Times New Roman"/>
                <w:b/>
                <w:bCs/>
                <w:sz w:val="24"/>
                <w:szCs w:val="24"/>
              </w:rPr>
              <w:t>1</w:t>
            </w:r>
            <w:r>
              <w:rPr>
                <w:rFonts w:hint="eastAsia" w:ascii="黑体" w:hAnsi="黑体" w:eastAsia="黑体"/>
                <w:b/>
                <w:bCs/>
                <w:sz w:val="24"/>
                <w:szCs w:val="24"/>
              </w:rPr>
              <w:t>）经济效益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仿宋" w:hAnsi="仿宋" w:eastAsia="仿宋" w:cs="仿宋"/>
                <w:sz w:val="24"/>
                <w:szCs w:val="24"/>
              </w:rPr>
            </w:pPr>
            <w:r>
              <w:rPr>
                <w:rFonts w:hint="default" w:ascii="Times New Roman" w:hAnsi="Times New Roman" w:eastAsia="宋体" w:cs="Times New Roman"/>
                <w:sz w:val="24"/>
                <w:szCs w:val="24"/>
              </w:rPr>
              <w:t>该成果技术成功应用于</w:t>
            </w:r>
            <w:r>
              <w:rPr>
                <w:rFonts w:hint="default" w:ascii="Times New Roman" w:hAnsi="Times New Roman" w:eastAsia="宋体" w:cs="Times New Roman"/>
                <w:sz w:val="24"/>
                <w:szCs w:val="24"/>
                <w:lang w:val="en-US" w:eastAsia="zh-CN"/>
              </w:rPr>
              <w:t>超纯钼粉和超纯超大规格钼溅射靶材</w:t>
            </w:r>
            <w:r>
              <w:rPr>
                <w:rFonts w:hint="default" w:ascii="Times New Roman" w:hAnsi="Times New Roman" w:eastAsia="宋体" w:cs="Times New Roman"/>
                <w:sz w:val="24"/>
                <w:szCs w:val="24"/>
              </w:rPr>
              <w:t>的产品制造。近三年生产</w:t>
            </w:r>
            <w:r>
              <w:rPr>
                <w:rFonts w:hint="default" w:ascii="Times New Roman" w:hAnsi="Times New Roman" w:eastAsia="宋体" w:cs="Times New Roman"/>
                <w:sz w:val="24"/>
                <w:szCs w:val="24"/>
                <w:lang w:val="en-US" w:eastAsia="zh-CN"/>
              </w:rPr>
              <w:t>超纯钼粉、超纯超大规格钼溅射靶材</w:t>
            </w:r>
            <w:r>
              <w:rPr>
                <w:rFonts w:hint="default" w:ascii="Times New Roman" w:hAnsi="Times New Roman" w:eastAsia="宋体" w:cs="Times New Roman"/>
                <w:sz w:val="24"/>
                <w:szCs w:val="24"/>
              </w:rPr>
              <w:t>等产品共计</w:t>
            </w:r>
            <w:r>
              <w:rPr>
                <w:rFonts w:hint="default" w:ascii="Times New Roman" w:hAnsi="Times New Roman" w:eastAsia="宋体" w:cs="Times New Roman"/>
                <w:sz w:val="24"/>
                <w:szCs w:val="24"/>
                <w:lang w:val="en-US" w:eastAsia="zh-CN"/>
              </w:rPr>
              <w:t>7391</w:t>
            </w:r>
            <w:r>
              <w:rPr>
                <w:rFonts w:hint="default" w:ascii="Times New Roman" w:hAnsi="Times New Roman" w:eastAsia="宋体" w:cs="Times New Roman"/>
                <w:sz w:val="24"/>
                <w:szCs w:val="24"/>
              </w:rPr>
              <w:t>吨，新增销售收入</w:t>
            </w:r>
            <w:r>
              <w:rPr>
                <w:rFonts w:hint="default" w:ascii="Times New Roman" w:hAnsi="Times New Roman" w:eastAsia="宋体" w:cs="Times New Roman"/>
                <w:sz w:val="24"/>
                <w:szCs w:val="24"/>
                <w:lang w:val="en-US" w:eastAsia="zh-CN"/>
              </w:rPr>
              <w:t>30.13</w:t>
            </w:r>
            <w:r>
              <w:rPr>
                <w:rFonts w:hint="default" w:ascii="Times New Roman" w:hAnsi="Times New Roman" w:eastAsia="宋体" w:cs="Times New Roman"/>
                <w:sz w:val="24"/>
                <w:szCs w:val="24"/>
              </w:rPr>
              <w:t>亿元，新增利润</w:t>
            </w:r>
            <w:r>
              <w:rPr>
                <w:rFonts w:hint="default" w:ascii="Times New Roman" w:hAnsi="Times New Roman" w:eastAsia="宋体" w:cs="Times New Roman"/>
                <w:sz w:val="24"/>
                <w:szCs w:val="24"/>
                <w:lang w:val="en-US" w:eastAsia="zh-CN"/>
              </w:rPr>
              <w:t>4.1</w:t>
            </w:r>
            <w:r>
              <w:rPr>
                <w:rFonts w:hint="default" w:ascii="Times New Roman" w:hAnsi="Times New Roman" w:eastAsia="宋体" w:cs="Times New Roman"/>
                <w:sz w:val="24"/>
                <w:szCs w:val="24"/>
              </w:rPr>
              <w:t>亿元，</w:t>
            </w:r>
            <w:r>
              <w:rPr>
                <w:rFonts w:hint="default" w:ascii="Times New Roman" w:hAnsi="Times New Roman" w:eastAsia="宋体" w:cs="Times New Roman"/>
                <w:sz w:val="24"/>
                <w:szCs w:val="24"/>
                <w:vertAlign w:val="baseline"/>
                <w:lang w:val="en-US" w:eastAsia="zh-CN"/>
              </w:rPr>
              <w:t>新增利税3.9亿元，</w:t>
            </w:r>
            <w:r>
              <w:rPr>
                <w:rFonts w:hint="default" w:ascii="Times New Roman" w:hAnsi="Times New Roman" w:eastAsia="宋体" w:cs="Times New Roman"/>
                <w:sz w:val="24"/>
                <w:szCs w:val="24"/>
              </w:rPr>
              <w:t>如表3 所示。</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表3 近三年经济效益</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单位：万元人民币</w:t>
            </w:r>
          </w:p>
          <w:tbl>
            <w:tblPr>
              <w:tblStyle w:val="31"/>
              <w:tblW w:w="853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991"/>
              <w:gridCol w:w="2187"/>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自然年</w:t>
                  </w: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新增销售额</w:t>
                  </w:r>
                </w:p>
              </w:tc>
              <w:tc>
                <w:tcPr>
                  <w:tcW w:w="2187"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新增利润</w:t>
                  </w:r>
                </w:p>
              </w:tc>
              <w:tc>
                <w:tcPr>
                  <w:tcW w:w="2542"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新增利税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2020年</w:t>
                  </w:r>
                </w:p>
              </w:tc>
              <w:tc>
                <w:tcPr>
                  <w:tcW w:w="1991"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76013.18</w:t>
                  </w:r>
                </w:p>
              </w:tc>
              <w:tc>
                <w:tcPr>
                  <w:tcW w:w="2187"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9438.99</w:t>
                  </w:r>
                </w:p>
              </w:tc>
              <w:tc>
                <w:tcPr>
                  <w:tcW w:w="2542" w:type="dxa"/>
                  <w:noWrap w:val="0"/>
                  <w:vAlign w:val="top"/>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9881.71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2021年</w:t>
                  </w:r>
                </w:p>
              </w:tc>
              <w:tc>
                <w:tcPr>
                  <w:tcW w:w="1991"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90429.77</w:t>
                  </w:r>
                </w:p>
              </w:tc>
              <w:tc>
                <w:tcPr>
                  <w:tcW w:w="2187"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11785.26</w:t>
                  </w:r>
                </w:p>
              </w:tc>
              <w:tc>
                <w:tcPr>
                  <w:tcW w:w="2542" w:type="dxa"/>
                  <w:noWrap w:val="0"/>
                  <w:vAlign w:val="top"/>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11755.87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2022年</w:t>
                  </w:r>
                </w:p>
              </w:tc>
              <w:tc>
                <w:tcPr>
                  <w:tcW w:w="1991"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134903.76</w:t>
                  </w:r>
                </w:p>
              </w:tc>
              <w:tc>
                <w:tcPr>
                  <w:tcW w:w="2187"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19832.04</w:t>
                  </w:r>
                </w:p>
              </w:tc>
              <w:tc>
                <w:tcPr>
                  <w:tcW w:w="2542" w:type="dxa"/>
                  <w:noWrap w:val="0"/>
                  <w:vAlign w:val="top"/>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17537.49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1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累计</w:t>
                  </w:r>
                </w:p>
              </w:tc>
              <w:tc>
                <w:tcPr>
                  <w:tcW w:w="1991"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color w:val="000000"/>
                      <w:kern w:val="0"/>
                      <w:sz w:val="24"/>
                      <w:szCs w:val="22"/>
                    </w:rPr>
                    <w:t>301346.71</w:t>
                  </w:r>
                </w:p>
              </w:tc>
              <w:tc>
                <w:tcPr>
                  <w:tcW w:w="2187" w:type="dxa"/>
                  <w:noWrap w:val="0"/>
                  <w:vAlign w:val="center"/>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41056.29</w:t>
                  </w:r>
                </w:p>
              </w:tc>
              <w:tc>
                <w:tcPr>
                  <w:tcW w:w="2542" w:type="dxa"/>
                  <w:noWrap w:val="0"/>
                  <w:vAlign w:val="top"/>
                </w:tcPr>
                <w:p>
                  <w:pPr>
                    <w:autoSpaceDE w:val="0"/>
                    <w:autoSpaceDN w:val="0"/>
                    <w:adjustRightInd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2"/>
                    </w:rPr>
                    <w:t>39175.07</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黑体" w:hAnsi="黑体" w:eastAsia="黑体"/>
                <w:b/>
                <w:bCs/>
                <w:sz w:val="24"/>
                <w:szCs w:val="24"/>
              </w:rPr>
            </w:pPr>
            <w:r>
              <w:rPr>
                <w:rFonts w:hint="eastAsia" w:ascii="黑体" w:hAnsi="黑体" w:eastAsia="黑体"/>
                <w:b/>
                <w:bCs/>
                <w:sz w:val="24"/>
                <w:szCs w:val="24"/>
                <w:lang w:eastAsia="zh-CN"/>
              </w:rPr>
              <w:t>（</w:t>
            </w:r>
            <w:r>
              <w:rPr>
                <w:rFonts w:hint="eastAsia" w:ascii="黑体" w:hAnsi="黑体" w:eastAsia="黑体"/>
                <w:b/>
                <w:bCs/>
                <w:sz w:val="24"/>
                <w:szCs w:val="24"/>
                <w:lang w:val="en-US" w:eastAsia="zh-CN"/>
              </w:rPr>
              <w:t>2</w:t>
            </w:r>
            <w:r>
              <w:rPr>
                <w:rFonts w:hint="eastAsia" w:ascii="黑体" w:hAnsi="黑体" w:eastAsia="黑体"/>
                <w:b/>
                <w:bCs/>
                <w:sz w:val="24"/>
                <w:szCs w:val="24"/>
                <w:lang w:eastAsia="zh-CN"/>
              </w:rPr>
              <w:t>）</w:t>
            </w:r>
            <w:r>
              <w:rPr>
                <w:rFonts w:hint="eastAsia" w:ascii="黑体" w:hAnsi="黑体" w:eastAsia="黑体"/>
                <w:b/>
                <w:bCs/>
                <w:sz w:val="24"/>
                <w:szCs w:val="24"/>
              </w:rPr>
              <w:t>社会效益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该项目创造性地解决了</w:t>
            </w:r>
            <w:r>
              <w:rPr>
                <w:rFonts w:hint="default" w:ascii="Times New Roman" w:hAnsi="Times New Roman" w:eastAsia="宋体" w:cs="Times New Roman"/>
                <w:sz w:val="24"/>
                <w:szCs w:val="24"/>
                <w:lang w:val="en-US" w:eastAsia="zh-CN"/>
              </w:rPr>
              <w:t>超纯超大规格</w:t>
            </w:r>
            <w:r>
              <w:rPr>
                <w:rFonts w:hint="eastAsia" w:cs="Times New Roman"/>
                <w:sz w:val="24"/>
                <w:szCs w:val="24"/>
                <w:lang w:val="en-US" w:eastAsia="zh-CN"/>
              </w:rPr>
              <w:t>钼溅射靶材</w:t>
            </w:r>
            <w:r>
              <w:rPr>
                <w:rFonts w:hint="default" w:ascii="Times New Roman" w:hAnsi="Times New Roman" w:eastAsia="宋体" w:cs="Times New Roman"/>
                <w:sz w:val="24"/>
                <w:szCs w:val="24"/>
              </w:rPr>
              <w:t>制造技术及产</w:t>
            </w:r>
            <w:r>
              <w:rPr>
                <w:rFonts w:hint="default" w:ascii="Times New Roman" w:hAnsi="Times New Roman" w:eastAsia="宋体" w:cs="Times New Roman"/>
                <w:sz w:val="24"/>
                <w:szCs w:val="24"/>
                <w:lang w:val="en-US" w:eastAsia="zh-CN"/>
              </w:rPr>
              <w:t>业</w:t>
            </w:r>
            <w:r>
              <w:rPr>
                <w:rFonts w:hint="default" w:ascii="Times New Roman" w:hAnsi="Times New Roman" w:eastAsia="宋体" w:cs="Times New Roman"/>
                <w:sz w:val="24"/>
                <w:szCs w:val="24"/>
              </w:rPr>
              <w:t>化应用中的重大技术难题，成功开发出成套</w:t>
            </w:r>
            <w:r>
              <w:rPr>
                <w:rFonts w:hint="default" w:ascii="Times New Roman" w:hAnsi="Times New Roman" w:eastAsia="宋体" w:cs="Times New Roman"/>
                <w:sz w:val="24"/>
                <w:szCs w:val="24"/>
                <w:lang w:val="en-US" w:eastAsia="zh-CN"/>
              </w:rPr>
              <w:t>超纯超大规格</w:t>
            </w:r>
            <w:r>
              <w:rPr>
                <w:rFonts w:hint="eastAsia" w:cs="Times New Roman"/>
                <w:sz w:val="24"/>
                <w:szCs w:val="24"/>
                <w:lang w:val="en-US" w:eastAsia="zh-CN"/>
              </w:rPr>
              <w:t>钼溅射靶材</w:t>
            </w:r>
            <w:r>
              <w:rPr>
                <w:rFonts w:hint="default" w:ascii="Times New Roman" w:hAnsi="Times New Roman" w:eastAsia="宋体" w:cs="Times New Roman"/>
                <w:sz w:val="24"/>
                <w:szCs w:val="24"/>
              </w:rPr>
              <w:t>装备，实现了工业化生产，使我国</w:t>
            </w:r>
            <w:r>
              <w:rPr>
                <w:rFonts w:hint="default" w:ascii="Times New Roman" w:hAnsi="Times New Roman" w:eastAsia="宋体" w:cs="Times New Roman"/>
                <w:sz w:val="24"/>
                <w:szCs w:val="24"/>
                <w:lang w:val="en-US" w:eastAsia="zh-CN"/>
              </w:rPr>
              <w:t>超纯超大规格</w:t>
            </w:r>
            <w:r>
              <w:rPr>
                <w:rFonts w:hint="eastAsia" w:cs="Times New Roman"/>
                <w:sz w:val="24"/>
                <w:szCs w:val="24"/>
                <w:lang w:val="en-US" w:eastAsia="zh-CN"/>
              </w:rPr>
              <w:t>钼溅射靶材</w:t>
            </w:r>
            <w:r>
              <w:rPr>
                <w:rFonts w:hint="default" w:ascii="Times New Roman" w:hAnsi="Times New Roman" w:eastAsia="宋体" w:cs="Times New Roman"/>
                <w:sz w:val="24"/>
                <w:szCs w:val="24"/>
              </w:rPr>
              <w:t>技术和装备的工程化应用达到国际领先水平；</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40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该项目取得了一系列具有自主知识产权的专利技术，并制定了行业标准，引领了我国</w:t>
            </w:r>
            <w:r>
              <w:rPr>
                <w:rFonts w:hint="default" w:ascii="Times New Roman" w:hAnsi="Times New Roman" w:eastAsia="宋体" w:cs="Times New Roman"/>
                <w:sz w:val="24"/>
                <w:szCs w:val="24"/>
                <w:lang w:val="en-US" w:eastAsia="zh-CN"/>
              </w:rPr>
              <w:t>超大规格溅射钼靶才制备加工</w:t>
            </w:r>
            <w:r>
              <w:rPr>
                <w:rFonts w:hint="default" w:ascii="Times New Roman" w:hAnsi="Times New Roman" w:eastAsia="宋体" w:cs="Times New Roman"/>
                <w:sz w:val="24"/>
                <w:szCs w:val="24"/>
              </w:rPr>
              <w:t>技术的发展，显著了提升了行业科技进步；</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40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该技术成果打破了国外垄断，填补了超纯超大规格钼溅射靶材产品的国内空白，攻克了相关</w:t>
            </w:r>
            <w:r>
              <w:rPr>
                <w:rFonts w:hint="eastAsia" w:ascii="宋体" w:hAnsi="宋体" w:eastAsia="宋体" w:cs="宋体"/>
                <w:sz w:val="24"/>
                <w:szCs w:val="24"/>
                <w:lang w:val="en-US" w:eastAsia="zh-CN"/>
              </w:rPr>
              <w:t>“卡脖子”</w:t>
            </w:r>
            <w:r>
              <w:rPr>
                <w:rFonts w:hint="default" w:ascii="Times New Roman" w:hAnsi="Times New Roman" w:eastAsia="宋体" w:cs="Times New Roman"/>
                <w:sz w:val="24"/>
                <w:szCs w:val="24"/>
                <w:lang w:val="en-US" w:eastAsia="zh-CN"/>
              </w:rPr>
              <w:t>技术，为我国显示行业做出了巨大贡献。</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40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该成果的技术装备满足了高端显示领域的超纯超大规格靶材的需求，成功应用于我国高端显示的龙头制造企业中，同时出口至韩国三星、LG等国际知名企业。推动了我国高端制造业的发展；技术装备节能环保、应用前景广阔、社会经济效益巨大；</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left"/>
              <w:textAlignment w:val="auto"/>
              <w:rPr>
                <w:rFonts w:hint="default" w:ascii="宋体" w:hAnsi="宋体" w:eastAsia="宋体"/>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发表学术论文</w:t>
            </w:r>
            <w:r>
              <w:rPr>
                <w:rFonts w:hint="eastAsia" w:cs="Times New Roman"/>
                <w:sz w:val="24"/>
                <w:szCs w:val="24"/>
                <w:lang w:val="en-US" w:eastAsia="zh-CN"/>
              </w:rPr>
              <w:t>25</w:t>
            </w:r>
            <w:r>
              <w:rPr>
                <w:rFonts w:hint="default" w:ascii="Times New Roman" w:hAnsi="Times New Roman" w:eastAsia="宋体" w:cs="Times New Roman"/>
                <w:sz w:val="24"/>
                <w:szCs w:val="24"/>
              </w:rPr>
              <w:t>余篇（SCI 收录论文</w:t>
            </w:r>
            <w:r>
              <w:rPr>
                <w:rFonts w:hint="eastAsia" w:cs="Times New Roman"/>
                <w:sz w:val="24"/>
                <w:szCs w:val="24"/>
                <w:lang w:val="en-US" w:eastAsia="zh-CN"/>
              </w:rPr>
              <w:t>3</w:t>
            </w:r>
            <w:r>
              <w:rPr>
                <w:rFonts w:hint="default" w:ascii="Times New Roman" w:hAnsi="Times New Roman" w:eastAsia="宋体" w:cs="Times New Roman"/>
                <w:sz w:val="24"/>
                <w:szCs w:val="24"/>
              </w:rPr>
              <w:t xml:space="preserve"> 篇）；授权发明专利</w:t>
            </w:r>
            <w:r>
              <w:rPr>
                <w:rFonts w:hint="eastAsia" w:cs="Times New Roman"/>
                <w:sz w:val="24"/>
                <w:szCs w:val="24"/>
                <w:lang w:val="en-US" w:eastAsia="zh-CN"/>
              </w:rPr>
              <w:t>22</w:t>
            </w:r>
            <w:r>
              <w:rPr>
                <w:rFonts w:hint="default" w:ascii="Times New Roman" w:hAnsi="Times New Roman" w:eastAsia="宋体" w:cs="Times New Roman"/>
                <w:sz w:val="24"/>
                <w:szCs w:val="24"/>
              </w:rPr>
              <w:t>件，实用新型专利</w:t>
            </w:r>
            <w:r>
              <w:rPr>
                <w:rFonts w:hint="default" w:ascii="Times New Roman" w:hAnsi="Times New Roman" w:eastAsia="宋体" w:cs="Times New Roman"/>
                <w:sz w:val="24"/>
                <w:szCs w:val="24"/>
                <w:lang w:val="en-US" w:eastAsia="zh-CN"/>
              </w:rPr>
              <w:t>1</w:t>
            </w:r>
            <w:r>
              <w:rPr>
                <w:rFonts w:hint="eastAsia" w:cs="Times New Roman"/>
                <w:sz w:val="24"/>
                <w:szCs w:val="24"/>
                <w:lang w:val="en-US" w:eastAsia="zh-CN"/>
              </w:rPr>
              <w:t>7</w:t>
            </w:r>
            <w:r>
              <w:rPr>
                <w:rFonts w:hint="default" w:ascii="Times New Roman" w:hAnsi="Times New Roman" w:eastAsia="宋体" w:cs="Times New Roman"/>
                <w:sz w:val="24"/>
                <w:szCs w:val="24"/>
              </w:rPr>
              <w:t>件；制定</w:t>
            </w:r>
            <w:r>
              <w:rPr>
                <w:rFonts w:hint="default" w:ascii="Times New Roman" w:hAnsi="Times New Roman" w:eastAsia="宋体" w:cs="Times New Roman"/>
                <w:sz w:val="24"/>
                <w:szCs w:val="24"/>
                <w:lang w:val="en-US" w:eastAsia="zh-CN"/>
              </w:rPr>
              <w:t>国家/行业</w:t>
            </w:r>
            <w:r>
              <w:rPr>
                <w:rFonts w:hint="default" w:ascii="Times New Roman" w:hAnsi="Times New Roman" w:eastAsia="宋体" w:cs="Times New Roman"/>
                <w:sz w:val="24"/>
                <w:szCs w:val="24"/>
              </w:rPr>
              <w:t>标准</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项；培养各类高级人才</w:t>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余人；培养博士研究生</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名，硕士研究生</w:t>
            </w:r>
            <w:r>
              <w:rPr>
                <w:rFonts w:hint="default" w:ascii="Times New Roman" w:hAnsi="Times New Roman" w:eastAsia="宋体" w:cs="Times New Roman"/>
                <w:sz w:val="24"/>
                <w:szCs w:val="24"/>
                <w:lang w:val="en-US" w:eastAsia="zh-CN"/>
              </w:rPr>
              <w:t>20余</w:t>
            </w:r>
            <w:r>
              <w:rPr>
                <w:rFonts w:hint="default" w:ascii="Times New Roman" w:hAnsi="Times New Roman" w:eastAsia="宋体" w:cs="Times New Roman"/>
                <w:sz w:val="24"/>
                <w:szCs w:val="24"/>
              </w:rPr>
              <w:t>名，为陕西省有色金属行业培养了大批高层次人才。</w:t>
            </w:r>
          </w:p>
        </w:tc>
      </w:tr>
    </w:tbl>
    <w:p>
      <w:pPr>
        <w:pStyle w:val="73"/>
        <w:ind w:firstLine="0" w:firstLineChars="0"/>
        <w:rPr>
          <w:rFonts w:hint="default" w:ascii="Times New Roman" w:hAnsi="Times New Roman" w:cs="Times New Roman"/>
          <w:color w:val="auto"/>
          <w:sz w:val="18"/>
          <w:szCs w:val="18"/>
          <w:highlight w:val="none"/>
        </w:rPr>
      </w:pPr>
    </w:p>
    <w:p>
      <w:pPr>
        <w:jc w:val="center"/>
        <w:outlineLvl w:val="1"/>
        <w:rPr>
          <w:rFonts w:hint="default" w:ascii="Times New Roman" w:hAnsi="Times New Roman" w:cs="Times New Roman"/>
          <w:b/>
          <w:color w:val="auto"/>
          <w:sz w:val="28"/>
          <w:szCs w:val="28"/>
          <w:highlight w:val="none"/>
        </w:rPr>
      </w:pPr>
      <w:r>
        <w:rPr>
          <w:rFonts w:hint="default" w:ascii="Times New Roman" w:hAnsi="Times New Roman" w:cs="Times New Roman"/>
          <w:color w:val="auto"/>
          <w:highlight w:val="none"/>
        </w:rPr>
        <w:br w:type="page"/>
      </w:r>
      <w:r>
        <w:rPr>
          <w:rFonts w:hint="eastAsia" w:cs="Times New Roman"/>
          <w:b/>
          <w:bCs/>
          <w:color w:val="auto"/>
          <w:sz w:val="28"/>
          <w:szCs w:val="28"/>
          <w:highlight w:val="none"/>
          <w:lang w:val="en-US" w:eastAsia="zh-CN"/>
        </w:rPr>
        <w:t>六</w:t>
      </w:r>
      <w:r>
        <w:rPr>
          <w:rFonts w:hint="default" w:ascii="Times New Roman" w:hAnsi="Times New Roman" w:cs="Times New Roman"/>
          <w:b/>
          <w:color w:val="auto"/>
          <w:sz w:val="28"/>
          <w:szCs w:val="28"/>
          <w:highlight w:val="none"/>
        </w:rPr>
        <w:t>、主要知识产权和标准规范等目录（限10条）</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733"/>
        <w:gridCol w:w="1525"/>
        <w:gridCol w:w="988"/>
        <w:gridCol w:w="900"/>
        <w:gridCol w:w="1100"/>
        <w:gridCol w:w="1162"/>
        <w:gridCol w:w="938"/>
        <w:gridCol w:w="10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序号</w:t>
            </w:r>
          </w:p>
        </w:tc>
        <w:tc>
          <w:tcPr>
            <w:tcW w:w="733"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知识产权类    别</w:t>
            </w:r>
          </w:p>
        </w:tc>
        <w:tc>
          <w:tcPr>
            <w:tcW w:w="1525"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知识产权</w:t>
            </w:r>
          </w:p>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具体名称</w:t>
            </w:r>
          </w:p>
        </w:tc>
        <w:tc>
          <w:tcPr>
            <w:tcW w:w="988"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国家</w:t>
            </w:r>
          </w:p>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（地区）</w:t>
            </w:r>
          </w:p>
        </w:tc>
        <w:tc>
          <w:tcPr>
            <w:tcW w:w="900"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授权号</w:t>
            </w:r>
          </w:p>
        </w:tc>
        <w:tc>
          <w:tcPr>
            <w:tcW w:w="1100"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授权日期</w:t>
            </w:r>
          </w:p>
        </w:tc>
        <w:tc>
          <w:tcPr>
            <w:tcW w:w="1162"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证书编号</w:t>
            </w:r>
          </w:p>
        </w:tc>
        <w:tc>
          <w:tcPr>
            <w:tcW w:w="938"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权利人</w:t>
            </w:r>
          </w:p>
        </w:tc>
        <w:tc>
          <w:tcPr>
            <w:tcW w:w="105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733" w:type="dxa"/>
            <w:tcBorders>
              <w:top w:val="single" w:color="auto" w:sz="8" w:space="0"/>
              <w:left w:val="single" w:color="auto" w:sz="8" w:space="0"/>
              <w:bottom w:val="single" w:color="auto" w:sz="8" w:space="0"/>
              <w:right w:val="single" w:color="auto" w:sz="8" w:space="0"/>
            </w:tcBorders>
            <w:noWrap w:val="0"/>
            <w:vAlign w:val="top"/>
          </w:tcPr>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val="en-US" w:eastAsia="zh-CN"/>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lang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eastAsia="zh-CN"/>
              </w:rPr>
              <w:t>一种可自由收缩的等静压用平装立压式模具及压制方法</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ZL201610455046.1</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2017年12月26日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第2752627号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r>
              <w:rPr>
                <w:rFonts w:hint="default" w:ascii="Times New Roman" w:hAnsi="Times New Roman" w:cs="Times New Roman" w:eastAsiaTheme="majorEastAsia"/>
                <w:color w:val="auto"/>
                <w:sz w:val="21"/>
                <w:szCs w:val="21"/>
                <w:highlight w:val="none"/>
                <w:lang w:val="en-US" w:eastAsia="zh-CN"/>
              </w:rPr>
              <w:t>刘宏亮；付小俊；曾毅；任宝江；张焜；王梅；党永平；张俊利；雷蕾；吕伟</w:t>
            </w: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733" w:type="dxa"/>
            <w:tcBorders>
              <w:top w:val="single" w:color="auto" w:sz="8" w:space="0"/>
              <w:left w:val="single" w:color="auto" w:sz="8" w:space="0"/>
              <w:bottom w:val="single" w:color="auto" w:sz="8" w:space="0"/>
              <w:right w:val="single" w:color="auto" w:sz="8" w:space="0"/>
            </w:tcBorders>
            <w:noWrap w:val="0"/>
            <w:vAlign w:val="top"/>
          </w:tcPr>
          <w:p>
            <w:pPr>
              <w:rPr>
                <w:rFonts w:hint="default" w:ascii="Times New Roman" w:hAnsi="Times New Roman" w:cs="Times New Roman" w:eastAsiaTheme="majorEastAsia"/>
                <w:color w:val="auto"/>
                <w:sz w:val="21"/>
                <w:szCs w:val="21"/>
                <w:lang w:val="en-US" w:eastAsia="zh-CN"/>
              </w:rPr>
            </w:pPr>
          </w:p>
          <w:p>
            <w:pPr>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国家标准</w:t>
            </w: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tc>
        <w:tc>
          <w:tcPr>
            <w:tcW w:w="1525"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《钼粉》</w:t>
            </w:r>
          </w:p>
          <w:p>
            <w:pPr>
              <w:pStyle w:val="13"/>
              <w:spacing w:line="240" w:lineRule="auto"/>
              <w:ind w:firstLine="0" w:firstLineChars="0"/>
              <w:jc w:val="center"/>
              <w:rPr>
                <w:rFonts w:hint="default" w:ascii="Times New Roman" w:hAnsi="Times New Roman" w:cs="Times New Roman" w:eastAsiaTheme="majorEastAsia"/>
                <w:color w:val="auto"/>
                <w:kern w:val="2"/>
                <w:sz w:val="21"/>
                <w:szCs w:val="21"/>
                <w:highlight w:val="none"/>
                <w:lang w:val="en-US" w:eastAsia="zh-CN" w:bidi="ar-SA"/>
              </w:rPr>
            </w:pP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val="en-US" w:eastAsia="zh-CN"/>
              </w:rPr>
              <w:t>GB/T 3461-2016</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hAnsi="Times New Roman" w:cs="Times New Roman" w:eastAsiaTheme="majorEastAsia"/>
                <w:color w:val="auto"/>
                <w:kern w:val="2"/>
                <w:sz w:val="21"/>
                <w:szCs w:val="21"/>
                <w:highlight w:val="none"/>
                <w:lang w:val="en-US" w:eastAsia="zh-CN" w:bidi="ar-SA"/>
              </w:rPr>
              <w:t>2016年06月14日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420" w:firstLineChars="20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hAnsi="Times New Roman" w:cs="Times New Roman" w:eastAsiaTheme="majorEastAsia"/>
                <w:color w:val="auto"/>
                <w:kern w:val="2"/>
                <w:sz w:val="21"/>
                <w:szCs w:val="21"/>
                <w:highlight w:val="none"/>
                <w:lang w:val="en-US" w:eastAsia="zh-CN" w:bidi="ar-SA"/>
              </w:rPr>
              <w:t>/</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hAnsi="Times New Roman" w:cs="Times New Roman" w:eastAsiaTheme="majorEastAsia"/>
                <w:color w:val="auto"/>
                <w:kern w:val="2"/>
                <w:sz w:val="21"/>
                <w:szCs w:val="21"/>
                <w:highlight w:val="none"/>
                <w:lang w:val="en-US" w:eastAsia="zh-CN" w:bidi="ar-SA"/>
              </w:rPr>
              <w:t>石大伟；马志军；赵新瑞；王郭亮；柳兴光；易炼；李志翔；杨义兵；孔澎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733" w:type="dxa"/>
            <w:tcBorders>
              <w:top w:val="single" w:color="auto" w:sz="8" w:space="0"/>
              <w:left w:val="single" w:color="auto" w:sz="8" w:space="0"/>
              <w:bottom w:val="single" w:color="auto" w:sz="8" w:space="0"/>
              <w:right w:val="single" w:color="auto" w:sz="8" w:space="0"/>
            </w:tcBorders>
            <w:noWrap w:val="0"/>
            <w:vAlign w:val="top"/>
          </w:tcPr>
          <w:p>
            <w:pPr>
              <w:numPr>
                <w:ilvl w:val="0"/>
                <w:numId w:val="0"/>
              </w:numPr>
              <w:ind w:leftChars="0"/>
              <w:rPr>
                <w:rFonts w:hint="default" w:ascii="Times New Roman" w:hAnsi="Times New Roman" w:cs="Times New Roman" w:eastAsiaTheme="majorEastAsia"/>
                <w:color w:val="auto"/>
                <w:sz w:val="21"/>
                <w:szCs w:val="21"/>
                <w:lang w:val="en-US" w:eastAsia="zh-CN"/>
              </w:rPr>
            </w:pPr>
          </w:p>
          <w:p>
            <w:pPr>
              <w:numPr>
                <w:ilvl w:val="0"/>
                <w:numId w:val="0"/>
              </w:numPr>
              <w:ind w:leftChars="0"/>
              <w:rPr>
                <w:rFonts w:hint="default" w:ascii="Times New Roman" w:hAnsi="Times New Roman" w:cs="Times New Roman" w:eastAsiaTheme="majorEastAsia"/>
                <w:color w:val="auto"/>
                <w:sz w:val="21"/>
                <w:szCs w:val="21"/>
                <w:lang w:val="en-US" w:eastAsia="zh-CN"/>
              </w:rPr>
            </w:pPr>
          </w:p>
          <w:p>
            <w:pPr>
              <w:numPr>
                <w:ilvl w:val="0"/>
                <w:numId w:val="0"/>
              </w:numPr>
              <w:ind w:leftChars="0"/>
              <w:rPr>
                <w:rFonts w:hint="default" w:ascii="Times New Roman" w:hAnsi="Times New Roman" w:cs="Times New Roman" w:eastAsiaTheme="majorEastAsia"/>
                <w:color w:val="auto"/>
                <w:sz w:val="21"/>
                <w:szCs w:val="21"/>
                <w:lang w:val="en-US" w:eastAsia="zh-CN"/>
              </w:rPr>
            </w:pPr>
          </w:p>
          <w:p>
            <w:pPr>
              <w:numPr>
                <w:ilvl w:val="0"/>
                <w:numId w:val="0"/>
              </w:numPr>
              <w:ind w:leftChars="0"/>
              <w:rPr>
                <w:rFonts w:hint="default" w:ascii="Times New Roman" w:hAnsi="Times New Roman" w:cs="Times New Roman" w:eastAsiaTheme="majorEastAsia"/>
                <w:color w:val="auto"/>
                <w:sz w:val="21"/>
                <w:szCs w:val="21"/>
                <w:lang w:val="en-US" w:eastAsia="zh-CN"/>
              </w:rPr>
            </w:pPr>
          </w:p>
          <w:p>
            <w:pPr>
              <w:numPr>
                <w:ilvl w:val="0"/>
                <w:numId w:val="0"/>
              </w:numPr>
              <w:ind w:leftChars="0"/>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实用新型专利</w:t>
            </w: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val="en-US" w:eastAsia="zh-CN"/>
              </w:rPr>
              <w:t>一种超大规格钼</w:t>
            </w:r>
            <w:r>
              <w:rPr>
                <w:rFonts w:hint="eastAsia" w:ascii="Times New Roman" w:cs="Times New Roman" w:eastAsiaTheme="majorEastAsia"/>
                <w:color w:val="auto"/>
                <w:sz w:val="21"/>
                <w:szCs w:val="21"/>
                <w:lang w:val="en-US" w:eastAsia="zh-CN"/>
              </w:rPr>
              <w:t>靶坯</w:t>
            </w:r>
            <w:r>
              <w:rPr>
                <w:rFonts w:hint="default" w:ascii="Times New Roman" w:hAnsi="Times New Roman" w:cs="Times New Roman" w:eastAsiaTheme="majorEastAsia"/>
                <w:color w:val="auto"/>
                <w:sz w:val="21"/>
                <w:szCs w:val="21"/>
                <w:lang w:val="en-US" w:eastAsia="zh-CN"/>
              </w:rPr>
              <w:t>的自动装粉机构</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ZL201620888446.7</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2017年03月15日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第5997043号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任宝江；张焜；刘宏亮；仙彬华；付小俊；曾毅；张菊平；党永平；卢中友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733" w:type="dxa"/>
            <w:tcBorders>
              <w:top w:val="single" w:color="auto" w:sz="8" w:space="0"/>
              <w:left w:val="single" w:color="auto" w:sz="8" w:space="0"/>
              <w:bottom w:val="single" w:color="auto" w:sz="8" w:space="0"/>
              <w:right w:val="single" w:color="auto" w:sz="8" w:space="0"/>
            </w:tcBorders>
            <w:noWrap w:val="0"/>
            <w:vAlign w:val="top"/>
          </w:tcPr>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val="en-US" w:eastAsia="zh-CN"/>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val="en-US" w:eastAsia="zh-CN"/>
              </w:rPr>
              <w:t>冷等静压用制备钼</w:t>
            </w:r>
            <w:r>
              <w:rPr>
                <w:rFonts w:hint="eastAsia" w:ascii="Times New Roman" w:cs="Times New Roman" w:eastAsiaTheme="majorEastAsia"/>
                <w:color w:val="auto"/>
                <w:sz w:val="21"/>
                <w:szCs w:val="21"/>
                <w:lang w:val="en-US" w:eastAsia="zh-CN"/>
              </w:rPr>
              <w:t>靶坯</w:t>
            </w:r>
            <w:r>
              <w:rPr>
                <w:rFonts w:hint="default" w:ascii="Times New Roman" w:hAnsi="Times New Roman" w:cs="Times New Roman" w:eastAsiaTheme="majorEastAsia"/>
                <w:color w:val="auto"/>
                <w:sz w:val="21"/>
                <w:szCs w:val="21"/>
                <w:lang w:val="en-US" w:eastAsia="zh-CN"/>
              </w:rPr>
              <w:t>模具</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ZL201310128527.8</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2015年07月29日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第1737807号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黄晓玲；吴亚利；张焜；史振琦；赵大伟；薛夏英；惠军胜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p>
        </w:tc>
        <w:tc>
          <w:tcPr>
            <w:tcW w:w="73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val="en-US" w:eastAsia="zh-CN"/>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lang w:val="en-US" w:eastAsia="zh-CN"/>
              </w:rPr>
              <w:t>一种水切割废砂的循环再利用方法</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ZL201610339002.2</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2018年05月15日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第2924321号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曾毅；付小俊；任宝江；仙彬华；雷蕾；张俊利；王梅；张焜；刘宏亮；王娜；李娜；张菊平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733" w:type="dxa"/>
            <w:tcBorders>
              <w:top w:val="single" w:color="auto" w:sz="8" w:space="0"/>
              <w:left w:val="single" w:color="auto" w:sz="8" w:space="0"/>
              <w:bottom w:val="single" w:color="auto" w:sz="8" w:space="0"/>
              <w:right w:val="single" w:color="auto" w:sz="8" w:space="0"/>
            </w:tcBorders>
            <w:noWrap w:val="0"/>
            <w:vAlign w:val="top"/>
          </w:tcPr>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钼粉的制备方法</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ZL201310125943.2</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2015年04月15日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第1636192号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吴兴刚；肖江涛；付小俊；曹维成；任宝江；王岗；仙彬华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w:t>
            </w:r>
          </w:p>
        </w:tc>
        <w:tc>
          <w:tcPr>
            <w:tcW w:w="733" w:type="dxa"/>
            <w:tcBorders>
              <w:top w:val="single" w:color="auto" w:sz="8" w:space="0"/>
              <w:left w:val="single" w:color="auto" w:sz="8" w:space="0"/>
              <w:bottom w:val="single" w:color="auto" w:sz="8" w:space="0"/>
              <w:right w:val="single" w:color="auto" w:sz="8" w:space="0"/>
            </w:tcBorders>
            <w:noWrap w:val="0"/>
            <w:vAlign w:val="top"/>
          </w:tcPr>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一种大粒度钼粉的制备方法</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ZL201410766081.6</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2016年07月06日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r>
              <w:rPr>
                <w:rFonts w:hint="default" w:ascii="Times New Roman" w:hAnsi="Times New Roman" w:cs="Times New Roman" w:eastAsiaTheme="majorEastAsia"/>
                <w:color w:val="auto"/>
                <w:sz w:val="21"/>
                <w:szCs w:val="21"/>
                <w:highlight w:val="none"/>
                <w:lang w:val="en-US" w:eastAsia="zh-CN"/>
              </w:rPr>
              <w:t>第</w:t>
            </w: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2144286号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刘宏亮；罗兴；陈成；郝海；薛夏英；曹冬；张菊萍；李卫昌；韩强；王培华；肖江涛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w:t>
            </w:r>
          </w:p>
        </w:tc>
        <w:tc>
          <w:tcPr>
            <w:tcW w:w="733" w:type="dxa"/>
            <w:tcBorders>
              <w:top w:val="single" w:color="auto" w:sz="8" w:space="0"/>
              <w:left w:val="single" w:color="auto" w:sz="8" w:space="0"/>
              <w:bottom w:val="single" w:color="auto" w:sz="8" w:space="0"/>
              <w:right w:val="single" w:color="auto" w:sz="8" w:space="0"/>
            </w:tcBorders>
            <w:noWrap w:val="0"/>
            <w:vAlign w:val="top"/>
          </w:tcPr>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sz w:val="21"/>
                <w:szCs w:val="21"/>
                <w:highlight w:val="none"/>
                <w:lang w:val="en-US" w:eastAsia="zh-CN"/>
              </w:rPr>
            </w:pPr>
          </w:p>
          <w:p>
            <w:pPr>
              <w:numPr>
                <w:ilvl w:val="0"/>
                <w:numId w:val="0"/>
              </w:numPr>
              <w:spacing w:line="240" w:lineRule="auto"/>
              <w:ind w:left="0" w:leftChars="0"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制备窄带粒度分布钼粉的方法及装置</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ZL201310754541.9</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2015年09月09日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第1780971号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金堆城钼业 股份有限公司</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吴亚利；黄晓玲；薛夏英；肖江涛；张焜；张宝新；史振琦；曹维成；行亚宁；惠军胜；李维耀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8"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w:t>
            </w:r>
          </w:p>
        </w:tc>
        <w:tc>
          <w:tcPr>
            <w:tcW w:w="73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一种高强韧低氧钼合金及制备方法</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kern w:val="2"/>
                <w:sz w:val="21"/>
                <w:szCs w:val="21"/>
                <w:highlight w:val="none"/>
                <w:lang w:val="en-US" w:eastAsia="zh-CN" w:bidi="ar-SA"/>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kern w:val="2"/>
                <w:sz w:val="21"/>
                <w:szCs w:val="21"/>
                <w:highlight w:val="none"/>
                <w:lang w:val="en-US" w:eastAsia="zh-CN" w:bidi="ar-SA"/>
              </w:rPr>
              <w:t>ZL201810593817,2</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kern w:val="2"/>
                <w:sz w:val="21"/>
                <w:szCs w:val="21"/>
                <w:highlight w:val="none"/>
                <w:lang w:val="en-US" w:eastAsia="zh-CN" w:bidi="ar-SA"/>
              </w:rPr>
              <w:t>2019年7月05日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kern w:val="2"/>
                <w:sz w:val="21"/>
                <w:szCs w:val="21"/>
                <w:highlight w:val="none"/>
                <w:lang w:val="en-US" w:eastAsia="zh-CN" w:bidi="ar-SA"/>
              </w:rPr>
              <w:t>第3441624号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sz w:val="21"/>
                <w:szCs w:val="21"/>
                <w:highlight w:val="none"/>
                <w:lang w:val="en-US" w:eastAsia="zh-CN"/>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西安建筑科技大学</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王快社；胡卜亮；胡平；李世磊；陈文静；夏雨；邓洁；周宇航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4"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73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eastAsia" w:ascii="Times New Roman" w:cs="Times New Roman" w:eastAsiaTheme="majorEastAsia"/>
                <w:color w:val="auto"/>
                <w:kern w:val="2"/>
                <w:sz w:val="21"/>
                <w:szCs w:val="21"/>
                <w:highlight w:val="none"/>
                <w:lang w:val="en-US" w:eastAsia="zh-CN" w:bidi="ar-SA"/>
              </w:rPr>
            </w:pPr>
          </w:p>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cs="Times New Roman" w:eastAsiaTheme="majorEastAsia"/>
                <w:color w:val="auto"/>
                <w:kern w:val="2"/>
                <w:sz w:val="21"/>
                <w:szCs w:val="21"/>
                <w:highlight w:val="none"/>
                <w:lang w:val="en-US" w:eastAsia="zh-CN" w:bidi="ar-SA"/>
              </w:rPr>
              <w:t>发明专利</w:t>
            </w:r>
          </w:p>
        </w:tc>
        <w:tc>
          <w:tcPr>
            <w:tcW w:w="152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cs="Times New Roman" w:eastAsiaTheme="majorEastAsia"/>
                <w:color w:val="auto"/>
                <w:kern w:val="2"/>
                <w:sz w:val="21"/>
                <w:szCs w:val="21"/>
                <w:highlight w:val="none"/>
                <w:lang w:val="en-US" w:eastAsia="zh-CN" w:bidi="ar-SA"/>
              </w:rPr>
              <w:t>磁致塑性变断面转角挤压制备细晶装置及其方法</w:t>
            </w:r>
          </w:p>
        </w:tc>
        <w:tc>
          <w:tcPr>
            <w:tcW w:w="98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cs="Times New Roman" w:eastAsiaTheme="majorEastAsia"/>
                <w:color w:val="auto"/>
                <w:kern w:val="2"/>
                <w:sz w:val="21"/>
                <w:szCs w:val="21"/>
                <w:highlight w:val="none"/>
                <w:lang w:val="en-US" w:eastAsia="zh-CN" w:bidi="ar-SA"/>
              </w:rPr>
              <w:t>中国</w:t>
            </w:r>
          </w:p>
        </w:tc>
        <w:tc>
          <w:tcPr>
            <w:tcW w:w="9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cs="Times New Roman" w:eastAsiaTheme="majorEastAsia"/>
                <w:color w:val="auto"/>
                <w:kern w:val="2"/>
                <w:sz w:val="21"/>
                <w:szCs w:val="21"/>
                <w:highlight w:val="none"/>
                <w:lang w:val="en-US" w:eastAsia="zh-CN" w:bidi="ar-SA"/>
              </w:rPr>
              <w:t>ZL201610033687.8</w:t>
            </w:r>
          </w:p>
        </w:tc>
        <w:tc>
          <w:tcPr>
            <w:tcW w:w="110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cs="Times New Roman" w:eastAsiaTheme="majorEastAsia"/>
                <w:color w:val="auto"/>
                <w:kern w:val="2"/>
                <w:sz w:val="21"/>
                <w:szCs w:val="21"/>
                <w:highlight w:val="none"/>
                <w:lang w:val="en-US" w:eastAsia="zh-CN" w:bidi="ar-SA"/>
              </w:rPr>
              <w:t>2017年07月11日</w:t>
            </w:r>
          </w:p>
        </w:tc>
        <w:tc>
          <w:tcPr>
            <w:tcW w:w="116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cs="Times New Roman" w:eastAsiaTheme="majorEastAsia"/>
                <w:color w:val="auto"/>
                <w:kern w:val="2"/>
                <w:sz w:val="21"/>
                <w:szCs w:val="21"/>
                <w:highlight w:val="none"/>
                <w:lang w:val="en-US" w:eastAsia="zh-CN" w:bidi="ar-SA"/>
              </w:rPr>
              <w:t>第2547540号</w:t>
            </w:r>
          </w:p>
        </w:tc>
        <w:tc>
          <w:tcPr>
            <w:tcW w:w="93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default" w:ascii="Times New Roman" w:hAnsi="Times New Roman" w:cs="Times New Roman" w:eastAsiaTheme="majorEastAsia"/>
                <w:color w:val="auto"/>
                <w:sz w:val="21"/>
                <w:szCs w:val="21"/>
                <w:highlight w:val="none"/>
                <w:lang w:val="en-US" w:eastAsia="zh-CN"/>
              </w:rPr>
              <w:t>西安建筑科技大学</w:t>
            </w:r>
          </w:p>
        </w:tc>
        <w:tc>
          <w:tcPr>
            <w:tcW w:w="105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eastAsiaTheme="majorEastAsia"/>
                <w:color w:val="auto"/>
                <w:kern w:val="2"/>
                <w:sz w:val="21"/>
                <w:szCs w:val="21"/>
                <w:highlight w:val="none"/>
                <w:lang w:val="en-US" w:eastAsia="zh-CN" w:bidi="ar-SA"/>
              </w:rPr>
            </w:pPr>
            <w:r>
              <w:rPr>
                <w:rFonts w:hint="eastAsia" w:ascii="Times New Roman" w:cs="Times New Roman" w:eastAsiaTheme="majorEastAsia"/>
                <w:color w:val="auto"/>
                <w:kern w:val="2"/>
                <w:sz w:val="21"/>
                <w:szCs w:val="21"/>
                <w:highlight w:val="none"/>
                <w:lang w:val="en-US" w:eastAsia="zh-CN" w:bidi="ar-SA"/>
              </w:rPr>
              <w:t>乔柯；王快社；王文；李天麒；陈鹏</w:t>
            </w:r>
          </w:p>
        </w:tc>
      </w:tr>
    </w:tbl>
    <w:p>
      <w:pPr>
        <w:pStyle w:val="73"/>
        <w:spacing w:line="390" w:lineRule="exact"/>
        <w:rPr>
          <w:rFonts w:hint="default" w:ascii="Times New Roman" w:hAnsi="Times New Roman" w:cs="Times New Roman"/>
          <w:color w:val="auto"/>
          <w:highlight w:val="none"/>
        </w:rPr>
      </w:pPr>
    </w:p>
    <w:p>
      <w:pPr>
        <w:pStyle w:val="73"/>
        <w:spacing w:line="390" w:lineRule="exact"/>
        <w:rPr>
          <w:rFonts w:hint="default" w:ascii="Times New Roman" w:hAnsi="Times New Roman" w:cs="Times New Roman"/>
          <w:color w:val="auto"/>
          <w:highlight w:val="none"/>
        </w:rPr>
      </w:pPr>
    </w:p>
    <w:p>
      <w:pPr>
        <w:pStyle w:val="73"/>
        <w:wordWrap w:val="0"/>
        <w:spacing w:line="390" w:lineRule="exact"/>
        <w:jc w:val="center"/>
        <w:rPr>
          <w:rFonts w:hint="default" w:ascii="Times New Roman" w:hAnsi="Times New Roman" w:cs="Times New Roman"/>
          <w:color w:val="auto"/>
          <w:highlight w:val="none"/>
        </w:rPr>
      </w:pPr>
    </w:p>
    <w:p>
      <w:pPr>
        <w:pStyle w:val="73"/>
        <w:wordWrap w:val="0"/>
        <w:spacing w:line="390" w:lineRule="exact"/>
        <w:jc w:val="center"/>
        <w:rPr>
          <w:rFonts w:hint="default" w:ascii="Times New Roman" w:hAnsi="Times New Roman" w:cs="Times New Roman"/>
          <w:color w:val="auto"/>
          <w:highlight w:val="none"/>
        </w:rPr>
      </w:pPr>
    </w:p>
    <w:p>
      <w:pPr>
        <w:pStyle w:val="73"/>
        <w:wordWrap w:val="0"/>
        <w:spacing w:line="390" w:lineRule="exact"/>
        <w:jc w:val="center"/>
        <w:rPr>
          <w:rFonts w:hint="default" w:ascii="Times New Roman" w:hAnsi="Times New Roman" w:cs="Times New Roman"/>
          <w:b/>
          <w:color w:val="auto"/>
          <w:sz w:val="28"/>
          <w:highlight w:val="none"/>
        </w:rPr>
      </w:pPr>
      <w:r>
        <w:rPr>
          <w:rFonts w:hint="default" w:ascii="Times New Roman" w:hAnsi="Times New Roman" w:cs="Times New Roman"/>
          <w:color w:val="auto"/>
          <w:sz w:val="28"/>
          <w:highlight w:val="none"/>
        </w:rPr>
        <w:br w:type="page"/>
      </w:r>
      <w:r>
        <w:rPr>
          <w:rFonts w:hint="eastAsia" w:ascii="Times New Roman" w:cs="Times New Roman"/>
          <w:b/>
          <w:bCs/>
          <w:color w:val="auto"/>
          <w:sz w:val="28"/>
          <w:highlight w:val="none"/>
          <w:lang w:val="en-US" w:eastAsia="zh-CN"/>
        </w:rPr>
        <w:t>七</w:t>
      </w:r>
      <w:r>
        <w:rPr>
          <w:rFonts w:hint="default" w:ascii="Times New Roman" w:hAnsi="Times New Roman" w:cs="Times New Roman"/>
          <w:b/>
          <w:color w:val="auto"/>
          <w:sz w:val="28"/>
          <w:highlight w:val="none"/>
        </w:rPr>
        <w:t>、主要完成人情况表</w:t>
      </w:r>
    </w:p>
    <w:p>
      <w:pPr>
        <w:pStyle w:val="13"/>
        <w:spacing w:line="390" w:lineRule="exact"/>
        <w:ind w:firstLine="0" w:firstLineChars="0"/>
        <w:jc w:val="center"/>
        <w:rPr>
          <w:rFonts w:hint="default" w:ascii="Times New Roman" w:hAnsi="Times New Roman" w:cs="Times New Roman"/>
          <w:b/>
          <w:color w:val="auto"/>
          <w:sz w:val="28"/>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任宝江</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总工程师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正高级工程师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项目总负责，对本项目研究成果做出了多项创造性贡献。对本项目整体进度的推进及过程协调也做出了重要贡献。具体创造性贡献还包括：负责设计了本项目总体的研究内容和研究方案；具体设计了本项目涉及的高品质钼粉的生产工艺研究方案；具体设计了本项目涉及的</w:t>
            </w:r>
            <w:r>
              <w:rPr>
                <w:rFonts w:hint="eastAsia" w:ascii="Times New Roman" w:hAnsi="Times New Roman" w:cs="Times New Roman"/>
                <w:color w:val="auto"/>
                <w:sz w:val="21"/>
                <w:highlight w:val="none"/>
                <w:lang w:val="en-US" w:eastAsia="zh-CN"/>
              </w:rPr>
              <w:t>超纯超大规格钼</w:t>
            </w:r>
            <w:r>
              <w:rPr>
                <w:rFonts w:hint="default" w:ascii="Times New Roman" w:hAnsi="Times New Roman" w:cs="Times New Roman"/>
                <w:color w:val="auto"/>
                <w:sz w:val="21"/>
                <w:highlight w:val="none"/>
                <w:lang w:val="en-US" w:eastAsia="zh-CN"/>
              </w:rPr>
              <w:t>靶材产品的生产工艺控制及性能影响研究方案；在整个项目开展过程中，针对钼粉的纯化问题、靶材的性能改善问题都提出了重要指导性意见。</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pStyle w:val="13"/>
        <w:ind w:firstLine="0" w:firstLineChars="0"/>
        <w:rPr>
          <w:rFonts w:hint="default" w:ascii="Times New Roman" w:hAnsi="Times New Roman" w:cs="Times New Roman"/>
          <w:color w:val="auto"/>
          <w:sz w:val="21"/>
          <w:szCs w:val="21"/>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周新文</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金属分公司副总经理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主要负责项目</w:t>
            </w:r>
            <w:r>
              <w:rPr>
                <w:rFonts w:hint="eastAsia" w:ascii="Times New Roman" w:cs="Times New Roman"/>
                <w:color w:val="auto"/>
                <w:sz w:val="21"/>
                <w:highlight w:val="none"/>
                <w:lang w:val="en-US" w:eastAsia="zh-CN"/>
              </w:rPr>
              <w:t>创新点1</w:t>
            </w:r>
            <w:r>
              <w:rPr>
                <w:rFonts w:hint="default" w:ascii="Times New Roman" w:hAnsi="Times New Roman" w:cs="Times New Roman"/>
                <w:color w:val="auto"/>
                <w:sz w:val="21"/>
                <w:highlight w:val="none"/>
                <w:lang w:val="en-US" w:eastAsia="zh-CN"/>
              </w:rPr>
              <w:t>中的氧化钼长效缓释-高温混投深度还原粒度/纯度协同控制技术</w:t>
            </w:r>
            <w:r>
              <w:rPr>
                <w:rFonts w:hint="eastAsia" w:ascii="Times New Roman" w:cs="Times New Roman"/>
                <w:color w:val="auto"/>
                <w:sz w:val="21"/>
                <w:highlight w:val="none"/>
                <w:lang w:val="en-US" w:eastAsia="zh-CN"/>
              </w:rPr>
              <w:t>的研发</w:t>
            </w:r>
            <w:r>
              <w:rPr>
                <w:rFonts w:hint="eastAsia" w:ascii="Times New Roman" w:hAnsi="Times New Roman" w:cs="Times New Roman"/>
                <w:color w:val="auto"/>
                <w:sz w:val="21"/>
                <w:highlight w:val="none"/>
                <w:lang w:val="en-US" w:eastAsia="zh-CN"/>
              </w:rPr>
              <w:t>，</w:t>
            </w:r>
            <w:r>
              <w:rPr>
                <w:rFonts w:hint="eastAsia" w:ascii="Times New Roman" w:cs="Times New Roman"/>
                <w:color w:val="auto"/>
                <w:sz w:val="21"/>
                <w:highlight w:val="none"/>
                <w:lang w:val="en-US" w:eastAsia="zh-CN"/>
              </w:rPr>
              <w:t>负责创新点3</w:t>
            </w:r>
            <w:r>
              <w:rPr>
                <w:rFonts w:hint="default" w:ascii="Times New Roman" w:hAnsi="Times New Roman" w:cs="Times New Roman"/>
                <w:color w:val="auto"/>
                <w:sz w:val="21"/>
                <w:highlight w:val="none"/>
                <w:lang w:val="en-US" w:eastAsia="zh-CN"/>
              </w:rPr>
              <w:t>中</w:t>
            </w:r>
            <w:r>
              <w:rPr>
                <w:rFonts w:hint="eastAsia" w:ascii="Times New Roman" w:hAnsi="Times New Roman" w:cs="Times New Roman"/>
                <w:color w:val="auto"/>
                <w:sz w:val="21"/>
                <w:highlight w:val="none"/>
                <w:lang w:val="en-US" w:eastAsia="zh-CN"/>
              </w:rPr>
              <w:t>超纯超大规格钼靶坯高温大变形轧制均质化细晶控制技术与振动时效内应力快速释放技术的研究</w:t>
            </w:r>
            <w:r>
              <w:rPr>
                <w:rFonts w:hint="eastAsia" w:ascii="Times New Roman" w:cs="Times New Roman"/>
                <w:color w:val="auto"/>
                <w:sz w:val="21"/>
                <w:highlight w:val="none"/>
                <w:lang w:val="en-US" w:eastAsia="zh-CN"/>
              </w:rPr>
              <w:t>。针对项目的批量化</w:t>
            </w:r>
            <w:r>
              <w:rPr>
                <w:rFonts w:hint="eastAsia" w:ascii="Times New Roman" w:hAnsi="Times New Roman" w:cs="Times New Roman"/>
                <w:color w:val="auto"/>
                <w:sz w:val="21"/>
                <w:highlight w:val="none"/>
                <w:lang w:val="en-US" w:eastAsia="zh-CN"/>
              </w:rPr>
              <w:t>应用</w:t>
            </w:r>
            <w:r>
              <w:rPr>
                <w:rFonts w:hint="default" w:ascii="Times New Roman" w:hAnsi="Times New Roman" w:cs="Times New Roman"/>
                <w:color w:val="auto"/>
                <w:sz w:val="21"/>
                <w:highlight w:val="none"/>
                <w:lang w:val="en-US" w:eastAsia="zh-CN"/>
              </w:rPr>
              <w:t>提出了重要指导性意见。</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pStyle w:val="13"/>
        <w:ind w:firstLine="0" w:firstLineChars="0"/>
        <w:rPr>
          <w:rFonts w:hint="default" w:ascii="Times New Roman" w:hAnsi="Times New Roman" w:cs="Times New Roman"/>
          <w:color w:val="auto"/>
          <w:sz w:val="21"/>
          <w:szCs w:val="21"/>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赵新瑞</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金属分公司副总经理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主要负责项目创新1</w:t>
            </w:r>
            <w:r>
              <w:rPr>
                <w:rFonts w:hint="default" w:ascii="Times New Roman" w:hAnsi="Times New Roman" w:cs="Times New Roman"/>
                <w:color w:val="auto"/>
                <w:sz w:val="21"/>
                <w:highlight w:val="none"/>
                <w:lang w:val="en-US" w:eastAsia="zh-CN"/>
              </w:rPr>
              <w:t>中</w:t>
            </w:r>
            <w:r>
              <w:rPr>
                <w:rFonts w:hint="eastAsia" w:ascii="Times New Roman" w:hAnsi="Times New Roman" w:cs="Times New Roman"/>
                <w:color w:val="auto"/>
                <w:sz w:val="21"/>
                <w:highlight w:val="none"/>
                <w:lang w:val="en-US" w:eastAsia="zh-CN"/>
              </w:rPr>
              <w:t>筛分-存储-混料全流程自动化气体保护低氧钼粉生产装备的开发和应用，</w:t>
            </w:r>
            <w:r>
              <w:rPr>
                <w:rFonts w:hint="eastAsia" w:ascii="Times New Roman" w:cs="Times New Roman"/>
                <w:color w:val="auto"/>
                <w:sz w:val="21"/>
                <w:highlight w:val="none"/>
                <w:lang w:val="en-US" w:eastAsia="zh-CN"/>
              </w:rPr>
              <w:t>负责项目创新2</w:t>
            </w:r>
            <w:r>
              <w:rPr>
                <w:rFonts w:hint="default" w:ascii="Times New Roman" w:hAnsi="Times New Roman" w:cs="Times New Roman"/>
                <w:color w:val="auto"/>
                <w:sz w:val="21"/>
                <w:highlight w:val="none"/>
                <w:lang w:val="en-US" w:eastAsia="zh-CN"/>
              </w:rPr>
              <w:t>中超大规格钼板坯气体与碱金属杂质梯度温-压协同分步逸出技术</w:t>
            </w:r>
            <w:r>
              <w:rPr>
                <w:rFonts w:hint="eastAsia" w:ascii="Times New Roman" w:cs="Times New Roman"/>
                <w:color w:val="auto"/>
                <w:sz w:val="21"/>
                <w:highlight w:val="none"/>
                <w:lang w:val="en-US" w:eastAsia="zh-CN"/>
              </w:rPr>
              <w:t>的开发</w:t>
            </w:r>
            <w:r>
              <w:rPr>
                <w:rFonts w:hint="eastAsia" w:ascii="Times New Roman" w:hAnsi="Times New Roman" w:cs="Times New Roman"/>
                <w:color w:val="auto"/>
                <w:sz w:val="21"/>
                <w:highlight w:val="none"/>
                <w:lang w:val="en-US" w:eastAsia="zh-CN"/>
              </w:rPr>
              <w:t>，</w:t>
            </w:r>
            <w:r>
              <w:rPr>
                <w:rFonts w:hint="eastAsia" w:ascii="Times New Roman" w:cs="Times New Roman"/>
                <w:color w:val="auto"/>
                <w:sz w:val="21"/>
                <w:highlight w:val="none"/>
                <w:lang w:val="en-US" w:eastAsia="zh-CN"/>
              </w:rPr>
              <w:t>并</w:t>
            </w:r>
            <w:r>
              <w:rPr>
                <w:rFonts w:hint="default" w:ascii="Times New Roman" w:hAnsi="Times New Roman" w:cs="Times New Roman"/>
                <w:color w:val="auto"/>
                <w:sz w:val="21"/>
                <w:highlight w:val="none"/>
                <w:lang w:val="en-US" w:eastAsia="zh-CN"/>
              </w:rPr>
              <w:t>对本项目整体进度的推进及过程协调也做出了重要贡献。</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pStyle w:val="13"/>
        <w:ind w:firstLine="0" w:firstLineChars="0"/>
        <w:rPr>
          <w:rFonts w:hint="default" w:ascii="Times New Roman" w:hAnsi="Times New Roman" w:cs="Times New Roman"/>
          <w:color w:val="auto"/>
          <w:sz w:val="21"/>
          <w:szCs w:val="21"/>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胡卜亮</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副教授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作为第二主要完成单位的项目负责人，主要负责项目第一项科技创新中的钼粉团聚度量化与粒度控制模型和低氧钼粉生产的研究，与第一完成人合作针对钼粉的纯化问题、靶材的性能改善问题开展实验，提出了重要指导性意见，对于本项目主要科学发现、理论创新及应用推广具有重要贡献。</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br w:type="page"/>
      </w:r>
    </w:p>
    <w:p>
      <w:pPr>
        <w:pStyle w:val="13"/>
        <w:spacing w:line="390" w:lineRule="exact"/>
        <w:ind w:firstLine="0" w:firstLineChars="0"/>
        <w:jc w:val="center"/>
        <w:rPr>
          <w:rFonts w:hint="default" w:ascii="Times New Roman" w:hAnsi="Times New Roman" w:cs="Times New Roman"/>
          <w:b/>
          <w:color w:val="auto"/>
          <w:sz w:val="28"/>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王伟</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副教授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主要负责项目第</w:t>
            </w:r>
            <w:r>
              <w:rPr>
                <w:rFonts w:hint="eastAsia" w:ascii="Times New Roman" w:cs="Times New Roman"/>
                <w:color w:val="auto"/>
                <w:sz w:val="21"/>
                <w:highlight w:val="none"/>
                <w:lang w:val="en-US" w:eastAsia="zh-CN"/>
              </w:rPr>
              <w:t>三</w:t>
            </w:r>
            <w:r>
              <w:rPr>
                <w:rFonts w:hint="default" w:ascii="Times New Roman" w:hAnsi="Times New Roman" w:cs="Times New Roman"/>
                <w:color w:val="auto"/>
                <w:sz w:val="21"/>
                <w:highlight w:val="none"/>
                <w:lang w:val="en-US" w:eastAsia="zh-CN"/>
              </w:rPr>
              <w:t>项科技创新的部分内容，</w:t>
            </w:r>
            <w:r>
              <w:rPr>
                <w:rFonts w:hint="eastAsia" w:ascii="Times New Roman" w:hAnsi="Times New Roman" w:cs="Times New Roman"/>
                <w:color w:val="auto"/>
                <w:sz w:val="21"/>
                <w:highlight w:val="none"/>
                <w:lang w:val="en-US" w:eastAsia="zh-CN"/>
              </w:rPr>
              <w:t>建立了超大规格钼靶坯轧制力预测模型，阐明了开坯温度-终轧温度-变形量-晶粒尺寸的变化规律</w:t>
            </w:r>
            <w:r>
              <w:rPr>
                <w:rFonts w:hint="eastAsia" w:ascii="Times New Roman" w:cs="Times New Roman"/>
                <w:color w:val="auto"/>
                <w:sz w:val="21"/>
                <w:highlight w:val="none"/>
                <w:lang w:val="en-US" w:eastAsia="zh-CN"/>
              </w:rPr>
              <w:t>，组织相关试验验证，对超大规格钼靶坯的轧制提出指导性意见。</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pStyle w:val="13"/>
        <w:ind w:firstLine="0" w:firstLineChars="0"/>
        <w:rPr>
          <w:rFonts w:hint="default" w:ascii="Times New Roman" w:hAnsi="Times New Roman" w:cs="Times New Roman"/>
          <w:color w:val="auto"/>
          <w:sz w:val="21"/>
          <w:szCs w:val="21"/>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乔柯</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办公室主任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讲师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cs="Times New Roman"/>
                <w:color w:val="auto"/>
                <w:sz w:val="21"/>
                <w:highlight w:val="none"/>
                <w:lang w:val="en-US" w:eastAsia="zh-CN"/>
              </w:rPr>
            </w:pPr>
            <w:r>
              <w:rPr>
                <w:rFonts w:hint="eastAsia" w:ascii="Times New Roman" w:cs="Times New Roman"/>
                <w:color w:val="auto"/>
                <w:sz w:val="21"/>
                <w:highlight w:val="none"/>
                <w:lang w:val="en-US" w:eastAsia="zh-CN"/>
              </w:rPr>
              <w:t>参与本项目第一项和第三项科技创新的部分内容，参与</w:t>
            </w:r>
            <w:r>
              <w:rPr>
                <w:rFonts w:hint="default" w:ascii="Times New Roman" w:cs="Times New Roman"/>
                <w:color w:val="auto"/>
                <w:sz w:val="21"/>
                <w:highlight w:val="none"/>
                <w:lang w:val="en-US" w:eastAsia="zh-CN"/>
              </w:rPr>
              <w:t>钼粉团聚度量化与粒度控制模型</w:t>
            </w:r>
            <w:r>
              <w:rPr>
                <w:rFonts w:hint="eastAsia" w:ascii="Times New Roman" w:cs="Times New Roman"/>
                <w:color w:val="auto"/>
                <w:sz w:val="21"/>
                <w:highlight w:val="none"/>
                <w:lang w:val="en-US" w:eastAsia="zh-CN"/>
              </w:rPr>
              <w:t>和低氧钼粉生产的研究，建立了超大规格钼靶坯轧制力预测模型，</w:t>
            </w:r>
            <w:r>
              <w:rPr>
                <w:rFonts w:hint="default" w:ascii="Times New Roman" w:cs="Times New Roman"/>
                <w:color w:val="auto"/>
                <w:sz w:val="21"/>
                <w:highlight w:val="none"/>
                <w:lang w:val="en-US" w:eastAsia="zh-CN"/>
              </w:rPr>
              <w:t>实现了</w:t>
            </w:r>
            <w:r>
              <w:rPr>
                <w:rFonts w:hint="eastAsia" w:ascii="Times New Roman" w:cs="Times New Roman"/>
                <w:color w:val="auto"/>
                <w:sz w:val="21"/>
                <w:highlight w:val="none"/>
                <w:lang w:val="en-US" w:eastAsia="zh-CN"/>
              </w:rPr>
              <w:t>超大规格</w:t>
            </w:r>
            <w:r>
              <w:rPr>
                <w:rFonts w:hint="default" w:ascii="Times New Roman" w:cs="Times New Roman"/>
                <w:color w:val="auto"/>
                <w:sz w:val="21"/>
                <w:highlight w:val="none"/>
                <w:lang w:val="en-US" w:eastAsia="zh-CN"/>
              </w:rPr>
              <w:t>细晶均质（平均晶粒尺寸&lt;50μm）钼板材的生产</w:t>
            </w:r>
            <w:r>
              <w:rPr>
                <w:rFonts w:hint="eastAsia" w:ascii="Times New Roman" w:cs="Times New Roman"/>
                <w:color w:val="auto"/>
                <w:sz w:val="21"/>
                <w:highlight w:val="none"/>
                <w:lang w:val="en-US" w:eastAsia="zh-CN"/>
              </w:rPr>
              <w:t>。</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br w:type="page"/>
      </w:r>
    </w:p>
    <w:p>
      <w:pPr>
        <w:pStyle w:val="13"/>
        <w:spacing w:line="390" w:lineRule="exact"/>
        <w:ind w:firstLine="0" w:firstLineChars="0"/>
        <w:jc w:val="center"/>
        <w:rPr>
          <w:rFonts w:hint="default" w:ascii="Times New Roman" w:hAnsi="Times New Roman" w:cs="Times New Roman"/>
          <w:b/>
          <w:color w:val="auto"/>
          <w:sz w:val="28"/>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刘宏亮</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top"/>
          </w:tcPr>
          <w:p>
            <w:pPr>
              <w:pStyle w:val="80"/>
              <w:ind w:left="0" w:leftChars="0" w:firstLine="0" w:firstLineChars="0"/>
              <w:rPr>
                <w:rFonts w:hint="default" w:ascii="宋体" w:hAnsi="宋体" w:eastAsia="宋体" w:cs="宋体"/>
                <w:kern w:val="2"/>
                <w:sz w:val="22"/>
                <w:lang w:val="en-US" w:eastAsia="zh-CN" w:bidi="zh-CN"/>
              </w:rPr>
            </w:pPr>
            <w:r>
              <w:rPr>
                <w:sz w:val="22"/>
              </w:rPr>
              <w:t>板材事业部轧制区主任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sz w:val="22"/>
                <w:lang w:val="en-US" w:eastAsia="zh-CN"/>
              </w:rPr>
              <w:t>正</w:t>
            </w:r>
            <w:r>
              <w:rPr>
                <w:sz w:val="22"/>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主要负责项目第</w:t>
            </w:r>
            <w:r>
              <w:rPr>
                <w:rFonts w:hint="eastAsia" w:ascii="Times New Roman" w:cs="Times New Roman"/>
                <w:color w:val="auto"/>
                <w:sz w:val="21"/>
                <w:highlight w:val="none"/>
                <w:lang w:val="en-US" w:eastAsia="zh-CN"/>
              </w:rPr>
              <w:t>二</w:t>
            </w:r>
            <w:r>
              <w:rPr>
                <w:rFonts w:hint="default" w:ascii="Times New Roman" w:hAnsi="Times New Roman" w:cs="Times New Roman"/>
                <w:color w:val="auto"/>
                <w:sz w:val="21"/>
                <w:highlight w:val="none"/>
                <w:lang w:val="en-US" w:eastAsia="zh-CN"/>
              </w:rPr>
              <w:t>项科技创新中超大规格钼板坯</w:t>
            </w:r>
            <w:r>
              <w:rPr>
                <w:rFonts w:hint="eastAsia" w:ascii="宋体" w:hAnsi="宋体" w:eastAsia="宋体" w:cs="宋体"/>
                <w:color w:val="auto"/>
                <w:sz w:val="21"/>
                <w:highlight w:val="none"/>
                <w:lang w:val="en-US" w:eastAsia="zh-CN"/>
              </w:rPr>
              <w:t>“Z”形循环“流-铺双控”平面充填技术及“全方位自由收缩式”</w:t>
            </w:r>
            <w:r>
              <w:rPr>
                <w:rFonts w:hint="default" w:ascii="Times New Roman" w:hAnsi="Times New Roman" w:cs="Times New Roman"/>
                <w:color w:val="auto"/>
                <w:sz w:val="21"/>
                <w:highlight w:val="none"/>
                <w:lang w:val="en-US" w:eastAsia="zh-CN"/>
              </w:rPr>
              <w:t>成型系统</w:t>
            </w:r>
            <w:r>
              <w:rPr>
                <w:rFonts w:hint="eastAsia" w:ascii="Times New Roman" w:cs="Times New Roman"/>
                <w:color w:val="auto"/>
                <w:sz w:val="21"/>
                <w:highlight w:val="none"/>
                <w:lang w:val="en-US" w:eastAsia="zh-CN"/>
              </w:rPr>
              <w:t>的研究，负责超纯超大规格钼靶坯多缸多压头精准校平与柔性磨削高精度机加工技术及成套装备的研发，负责本项目的批量化生产应用。</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pStyle w:val="13"/>
        <w:ind w:firstLine="0" w:firstLineChars="0"/>
        <w:rPr>
          <w:rFonts w:hint="default" w:ascii="Times New Roman" w:hAnsi="Times New Roman" w:cs="Times New Roman"/>
          <w:color w:val="auto"/>
          <w:sz w:val="21"/>
          <w:szCs w:val="21"/>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弋社峰</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钼粉分厂厂长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参与完成了</w:t>
            </w:r>
            <w:r>
              <w:rPr>
                <w:rFonts w:hint="eastAsia" w:ascii="Times New Roman" w:cs="Times New Roman"/>
                <w:color w:val="auto"/>
                <w:sz w:val="21"/>
                <w:highlight w:val="none"/>
                <w:lang w:val="en-US" w:eastAsia="zh-CN"/>
              </w:rPr>
              <w:t>项目</w:t>
            </w:r>
            <w:r>
              <w:rPr>
                <w:rFonts w:hint="default" w:ascii="Times New Roman" w:hAnsi="Times New Roman" w:cs="Times New Roman"/>
                <w:color w:val="auto"/>
                <w:sz w:val="21"/>
                <w:highlight w:val="none"/>
                <w:lang w:val="en-US" w:eastAsia="zh-CN"/>
              </w:rPr>
              <w:t>第一项主要科技创新中的部分内容，参与完成了氧化钼</w:t>
            </w:r>
            <w:bookmarkStart w:id="3" w:name="OLE_LINK8"/>
            <w:r>
              <w:rPr>
                <w:rFonts w:hint="default" w:ascii="Times New Roman" w:hAnsi="Times New Roman" w:cs="Times New Roman"/>
                <w:color w:val="auto"/>
                <w:sz w:val="21"/>
                <w:highlight w:val="none"/>
                <w:lang w:val="en-US" w:eastAsia="zh-CN"/>
              </w:rPr>
              <w:t>长效缓释</w:t>
            </w:r>
            <w:bookmarkEnd w:id="3"/>
            <w:r>
              <w:rPr>
                <w:rFonts w:hint="default" w:ascii="Times New Roman" w:hAnsi="Times New Roman" w:cs="Times New Roman"/>
                <w:color w:val="auto"/>
                <w:sz w:val="21"/>
                <w:highlight w:val="none"/>
                <w:lang w:val="en-US" w:eastAsia="zh-CN"/>
              </w:rPr>
              <w:t>-高温混投深度还原粒度/纯度协同控制技术</w:t>
            </w:r>
            <w:r>
              <w:rPr>
                <w:rFonts w:hint="eastAsia" w:ascii="Times New Roman" w:hAnsi="Times New Roman" w:cs="Times New Roman"/>
                <w:color w:val="auto"/>
                <w:sz w:val="21"/>
                <w:highlight w:val="none"/>
                <w:lang w:val="en-US" w:eastAsia="zh-CN"/>
              </w:rPr>
              <w:t>和筛分-存储-混料全流程自动化气体保护低氧钼粉生产装备</w:t>
            </w:r>
            <w:r>
              <w:rPr>
                <w:rFonts w:hint="eastAsia" w:ascii="Times New Roman" w:cs="Times New Roman"/>
                <w:color w:val="auto"/>
                <w:sz w:val="21"/>
                <w:highlight w:val="none"/>
                <w:lang w:val="en-US" w:eastAsia="zh-CN"/>
              </w:rPr>
              <w:t>的研发，参与本项目批量化生产应用和推广。</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br w:type="page"/>
      </w:r>
    </w:p>
    <w:p>
      <w:pPr>
        <w:pStyle w:val="13"/>
        <w:spacing w:line="390" w:lineRule="exact"/>
        <w:ind w:firstLine="0" w:firstLineChars="0"/>
        <w:jc w:val="center"/>
        <w:rPr>
          <w:rFonts w:hint="default" w:ascii="Times New Roman" w:hAnsi="Times New Roman" w:cs="Times New Roman"/>
          <w:b/>
          <w:color w:val="auto"/>
          <w:sz w:val="28"/>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罗兴</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综合部部长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sz w:val="22"/>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参与完成了</w:t>
            </w:r>
            <w:r>
              <w:rPr>
                <w:rFonts w:hint="eastAsia" w:ascii="Times New Roman" w:cs="Times New Roman"/>
                <w:color w:val="auto"/>
                <w:sz w:val="21"/>
                <w:highlight w:val="none"/>
                <w:lang w:val="en-US" w:eastAsia="zh-CN"/>
              </w:rPr>
              <w:t>项目</w:t>
            </w:r>
            <w:r>
              <w:rPr>
                <w:rFonts w:hint="default" w:ascii="Times New Roman" w:hAnsi="Times New Roman" w:cs="Times New Roman"/>
                <w:color w:val="auto"/>
                <w:sz w:val="21"/>
                <w:highlight w:val="none"/>
                <w:lang w:val="en-US" w:eastAsia="zh-CN"/>
              </w:rPr>
              <w:t>第</w:t>
            </w:r>
            <w:r>
              <w:rPr>
                <w:rFonts w:hint="eastAsia" w:ascii="Times New Roman" w:cs="Times New Roman"/>
                <w:color w:val="auto"/>
                <w:sz w:val="21"/>
                <w:highlight w:val="none"/>
                <w:lang w:val="en-US" w:eastAsia="zh-CN"/>
              </w:rPr>
              <w:t>三</w:t>
            </w:r>
            <w:r>
              <w:rPr>
                <w:rFonts w:hint="default" w:ascii="Times New Roman" w:hAnsi="Times New Roman" w:cs="Times New Roman"/>
                <w:color w:val="auto"/>
                <w:sz w:val="21"/>
                <w:highlight w:val="none"/>
                <w:lang w:val="en-US" w:eastAsia="zh-CN"/>
              </w:rPr>
              <w:t>项主要科技创新中的部分内容，</w:t>
            </w:r>
            <w:r>
              <w:rPr>
                <w:rFonts w:hint="eastAsia" w:ascii="Times New Roman" w:hAnsi="Times New Roman" w:cs="Times New Roman"/>
                <w:color w:val="auto"/>
                <w:sz w:val="21"/>
                <w:highlight w:val="none"/>
                <w:lang w:val="en-US" w:eastAsia="zh-CN"/>
              </w:rPr>
              <w:t>参与完成了超纯超大规格钼靶坯高温大变形轧制均质化细晶控制技术与振动时效内应力快速释放技术的研发及多缸多压头精准校平与柔性磨削高精度机加工技术及成套装备的研制。</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pStyle w:val="13"/>
        <w:ind w:firstLine="0" w:firstLineChars="0"/>
        <w:rPr>
          <w:rFonts w:hint="default" w:ascii="Times New Roman" w:hAnsi="Times New Roman" w:cs="Times New Roman"/>
          <w:color w:val="auto"/>
          <w:sz w:val="21"/>
          <w:szCs w:val="21"/>
          <w:highlight w:val="none"/>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张焜</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板材事业部技术研发部部长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eastAsia" w:ascii="Times New Roman" w:cs="Times New Roman"/>
                <w:color w:val="auto"/>
                <w:sz w:val="21"/>
                <w:highlight w:val="none"/>
                <w:lang w:val="en-US" w:eastAsia="zh-CN"/>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完成单位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eastAsia="宋体" w:cs="Times New Roman"/>
                <w:color w:val="auto"/>
                <w:kern w:val="2"/>
                <w:sz w:val="21"/>
                <w:highlight w:val="none"/>
                <w:lang w:val="en-US" w:eastAsia="zh-CN" w:bidi="ar-SA"/>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对本项目技术创造性贡献：</w:t>
            </w:r>
          </w:p>
          <w:p>
            <w:pPr>
              <w:pStyle w:val="13"/>
              <w:spacing w:line="39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参与完成了本项目第二项主要科技创新中的部分内容，参与完成了超大规格钼板坯“Z”形循环“流-铺双控”平面充填技术及“全方位自由收缩式”成型系统的研发，参与本项目批量化生产应用和推广。</w:t>
            </w: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p>
            <w:pPr>
              <w:pStyle w:val="13"/>
              <w:spacing w:line="390" w:lineRule="exact"/>
              <w:ind w:firstLine="0" w:firstLineChars="0"/>
              <w:rPr>
                <w:rFonts w:hint="default" w:ascii="Times New Roman" w:hAnsi="Times New Roman" w:cs="Times New Roman"/>
                <w:color w:val="auto"/>
                <w:sz w:val="21"/>
                <w:highlight w:val="none"/>
                <w:lang w:val="en-US" w:eastAsia="zh-CN"/>
              </w:rPr>
            </w:pPr>
          </w:p>
        </w:tc>
      </w:tr>
    </w:tbl>
    <w:p>
      <w:pPr>
        <w:pStyle w:val="13"/>
        <w:ind w:firstLine="0" w:firstLineChars="0"/>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8"/>
          <w:highlight w:val="none"/>
        </w:rPr>
        <w:br w:type="page"/>
      </w:r>
      <w:r>
        <w:rPr>
          <w:rFonts w:hint="eastAsia" w:ascii="Times New Roman" w:cs="Times New Roman"/>
          <w:b/>
          <w:bCs/>
          <w:color w:val="auto"/>
          <w:sz w:val="28"/>
          <w:highlight w:val="none"/>
          <w:lang w:val="en-US" w:eastAsia="zh-CN"/>
        </w:rPr>
        <w:t>八</w:t>
      </w:r>
      <w:r>
        <w:rPr>
          <w:rFonts w:hint="default" w:ascii="Times New Roman" w:hAnsi="Times New Roman" w:cs="Times New Roman"/>
          <w:b/>
          <w:color w:val="auto"/>
          <w:sz w:val="28"/>
          <w:highlight w:val="none"/>
        </w:rPr>
        <w:t>、主要完成单位情况表</w:t>
      </w:r>
    </w:p>
    <w:tbl>
      <w:tblPr>
        <w:tblStyle w:val="30"/>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0" w:type="dxa"/>
            <w:tcBorders>
              <w:top w:val="single" w:color="auto" w:sz="8"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单位名称</w:t>
            </w:r>
          </w:p>
        </w:tc>
        <w:tc>
          <w:tcPr>
            <w:tcW w:w="7700" w:type="dxa"/>
            <w:tcBorders>
              <w:top w:val="single" w:color="auto" w:sz="8"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highlight w:val="none"/>
              </w:rPr>
            </w:pPr>
            <w:r>
              <w:rPr>
                <w:rFonts w:hint="eastAsia" w:ascii="Times New Roman" w:cs="Times New Roman"/>
                <w:color w:val="auto"/>
                <w:sz w:val="21"/>
                <w:highlight w:val="none"/>
                <w:lang w:val="en-US" w:eastAsia="zh-CN"/>
              </w:rPr>
              <w:t>金堆城钼业股份有限公司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8" w:hRule="atLeast"/>
          <w:jc w:val="center"/>
        </w:trPr>
        <w:tc>
          <w:tcPr>
            <w:tcW w:w="9210" w:type="dxa"/>
            <w:gridSpan w:val="2"/>
            <w:tcBorders>
              <w:top w:val="single" w:color="auto" w:sz="4" w:space="0"/>
              <w:left w:val="single" w:color="auto" w:sz="8" w:space="0"/>
              <w:right w:val="single" w:color="auto" w:sz="8" w:space="0"/>
            </w:tcBorders>
            <w:noWrap w:val="0"/>
            <w:vAlign w:val="top"/>
          </w:tcPr>
          <w:p>
            <w:pPr>
              <w:spacing w:line="360" w:lineRule="exact"/>
              <w:rPr>
                <w:rFonts w:hint="default" w:ascii="Times New Roman" w:hAnsi="Times New Roman" w:cs="Times New Roman"/>
                <w:color w:val="auto"/>
                <w:sz w:val="25"/>
                <w:highlight w:val="none"/>
              </w:rPr>
            </w:pPr>
            <w:r>
              <w:rPr>
                <w:rFonts w:hint="default" w:ascii="Times New Roman" w:hAnsi="Times New Roman" w:cs="Times New Roman"/>
                <w:color w:val="auto"/>
                <w:highlight w:val="none"/>
              </w:rPr>
              <w:t>对本项目科技创新和应用推广情况的贡献：</w:t>
            </w:r>
          </w:p>
          <w:p>
            <w:pPr>
              <w:spacing w:line="600" w:lineRule="exact"/>
              <w:ind w:firstLine="420" w:firstLineChars="200"/>
              <w:jc w:val="both"/>
              <w:rPr>
                <w:rFonts w:hint="default" w:ascii="Times New Roman" w:hAnsi="Times New Roman" w:cs="Times New Roman"/>
                <w:color w:val="auto"/>
                <w:sz w:val="25"/>
                <w:highlight w:val="none"/>
              </w:rPr>
            </w:pPr>
            <w:r>
              <w:rPr>
                <w:rFonts w:hint="default" w:ascii="Times New Roman" w:hAnsi="Times New Roman" w:cs="Times New Roman"/>
                <w:color w:val="auto"/>
                <w:highlight w:val="none"/>
              </w:rPr>
              <w:t>作为项目第一完成单位，全面负责项目的组织实施、理论分析以及技术路线的确定，主要完成了项目</w:t>
            </w:r>
            <w:r>
              <w:rPr>
                <w:rFonts w:hint="eastAsia" w:ascii="Times New Roman" w:hAnsi="Times New Roman" w:cs="Times New Roman"/>
                <w:color w:val="auto"/>
                <w:highlight w:val="none"/>
                <w:lang w:val="en-US" w:eastAsia="zh-CN"/>
              </w:rPr>
              <w:t>创新点2的</w:t>
            </w:r>
            <w:r>
              <w:rPr>
                <w:rFonts w:hint="default" w:ascii="Times New Roman" w:hAnsi="Times New Roman" w:cs="Times New Roman"/>
                <w:color w:val="auto"/>
                <w:highlight w:val="none"/>
                <w:lang w:val="en-US" w:eastAsia="zh-CN"/>
              </w:rPr>
              <w:t>科技创新，</w:t>
            </w:r>
            <w:r>
              <w:rPr>
                <w:rFonts w:hint="eastAsia" w:ascii="Times New Roman" w:hAnsi="Times New Roman" w:cs="Times New Roman"/>
                <w:color w:val="auto"/>
                <w:highlight w:val="none"/>
                <w:lang w:val="en-US" w:eastAsia="zh-CN"/>
              </w:rPr>
              <w:t>创新点1、2</w:t>
            </w:r>
            <w:r>
              <w:rPr>
                <w:rFonts w:hint="default" w:ascii="Times New Roman" w:hAnsi="Times New Roman" w:cs="Times New Roman"/>
                <w:color w:val="auto"/>
                <w:highlight w:val="none"/>
                <w:lang w:val="en-US" w:eastAsia="zh-CN"/>
              </w:rPr>
              <w:t>的部分科技创新，高效完成了项目预期研究目标。完成了开发了氧化钼长效缓释-高温混投深度还原粒度/纯度协同控制技术</w:t>
            </w:r>
            <w:r>
              <w:rPr>
                <w:rFonts w:hint="eastAsia" w:ascii="Times New Roman" w:hAnsi="Times New Roman" w:cs="Times New Roman"/>
                <w:color w:val="auto"/>
                <w:highlight w:val="none"/>
                <w:lang w:val="en-US" w:eastAsia="zh-CN"/>
              </w:rPr>
              <w:t>，实现筛分-存储-混料全流程自动化气体保护低氧钼粉生产装备的研制。发明了超大规格钼板坯粉末平面充填技术及成型系统，调控温度与压力梯度使气体与碱金属杂质分步逸出，制备出细晶-高致密-均质化钼靶坯。开发了钼靶坯高温大变形轧制均质化细晶控制技术、振动时效内应力快速释放技术、多缸多压头精准校平与柔性磨削高精度机加工技术及成套装备，并形成了批量化生产及应用，</w:t>
            </w:r>
            <w:r>
              <w:rPr>
                <w:rFonts w:hint="default" w:ascii="Times New Roman" w:hAnsi="Times New Roman" w:cs="Times New Roman"/>
                <w:color w:val="auto"/>
                <w:highlight w:val="none"/>
                <w:lang w:val="en-US" w:eastAsia="zh-CN"/>
              </w:rPr>
              <w:t>对于本项目主要</w:t>
            </w:r>
            <w:r>
              <w:rPr>
                <w:rFonts w:hint="eastAsia" w:ascii="Times New Roman" w:hAnsi="Times New Roman" w:cs="Times New Roman"/>
                <w:color w:val="auto"/>
                <w:highlight w:val="none"/>
                <w:lang w:val="en-US" w:eastAsia="zh-CN"/>
              </w:rPr>
              <w:t>技术创新</w:t>
            </w:r>
            <w:r>
              <w:rPr>
                <w:rFonts w:hint="default" w:ascii="Times New Roman" w:hAnsi="Times New Roman" w:cs="Times New Roman"/>
                <w:color w:val="auto"/>
                <w:highlight w:val="none"/>
                <w:lang w:val="en-US" w:eastAsia="zh-CN"/>
              </w:rPr>
              <w:t>及应用推广具有重要贡献。</w:t>
            </w:r>
          </w:p>
        </w:tc>
      </w:tr>
    </w:tbl>
    <w:p>
      <w:pPr>
        <w:rPr>
          <w:rFonts w:hint="eastAsia" w:ascii="Times New Roman" w:cs="Times New Roman"/>
          <w:b/>
          <w:color w:val="auto"/>
          <w:sz w:val="28"/>
          <w:highlight w:val="none"/>
          <w:lang w:val="en-US" w:eastAsia="zh-CN"/>
        </w:rPr>
      </w:pPr>
      <w:r>
        <w:rPr>
          <w:rFonts w:hint="eastAsia" w:ascii="Times New Roman" w:cs="Times New Roman"/>
          <w:b/>
          <w:color w:val="auto"/>
          <w:sz w:val="28"/>
          <w:highlight w:val="none"/>
          <w:lang w:val="en-US" w:eastAsia="zh-CN"/>
        </w:rPr>
        <w:br w:type="page"/>
      </w:r>
    </w:p>
    <w:tbl>
      <w:tblPr>
        <w:tblStyle w:val="30"/>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0" w:type="dxa"/>
            <w:tcBorders>
              <w:top w:val="single" w:color="auto" w:sz="8"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单位名称</w:t>
            </w:r>
          </w:p>
        </w:tc>
        <w:tc>
          <w:tcPr>
            <w:tcW w:w="7700" w:type="dxa"/>
            <w:tcBorders>
              <w:top w:val="single" w:color="auto" w:sz="8"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highlight w:val="none"/>
              </w:rPr>
            </w:pPr>
            <w:r>
              <w:rPr>
                <w:rFonts w:hint="eastAsia" w:cs="Times New Roman"/>
                <w:color w:val="auto"/>
                <w:sz w:val="21"/>
                <w:highlight w:val="none"/>
                <w:lang w:val="en-US" w:eastAsia="zh-CN"/>
              </w:rPr>
              <w:t>西安建筑科技大学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68" w:hRule="atLeast"/>
          <w:jc w:val="center"/>
        </w:trPr>
        <w:tc>
          <w:tcPr>
            <w:tcW w:w="9210" w:type="dxa"/>
            <w:gridSpan w:val="2"/>
            <w:tcBorders>
              <w:top w:val="single" w:color="auto" w:sz="4" w:space="0"/>
              <w:left w:val="single" w:color="auto" w:sz="8" w:space="0"/>
              <w:right w:val="single" w:color="auto" w:sz="8" w:space="0"/>
            </w:tcBorders>
            <w:noWrap w:val="0"/>
            <w:vAlign w:val="top"/>
          </w:tcPr>
          <w:p>
            <w:pPr>
              <w:spacing w:line="360" w:lineRule="exact"/>
              <w:rPr>
                <w:rFonts w:hint="default" w:ascii="Times New Roman" w:hAnsi="Times New Roman" w:cs="Times New Roman"/>
                <w:color w:val="auto"/>
                <w:sz w:val="25"/>
                <w:highlight w:val="none"/>
              </w:rPr>
            </w:pPr>
            <w:r>
              <w:rPr>
                <w:rFonts w:hint="default" w:ascii="Times New Roman" w:hAnsi="Times New Roman" w:cs="Times New Roman"/>
                <w:color w:val="auto"/>
                <w:highlight w:val="none"/>
              </w:rPr>
              <w:t>对本项目科技创新和应用推广情况的贡献：</w:t>
            </w:r>
          </w:p>
          <w:p>
            <w:pPr>
              <w:spacing w:line="600" w:lineRule="exact"/>
              <w:ind w:firstLine="420" w:firstLineChars="20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作为项目第</w:t>
            </w:r>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lang w:val="en-US" w:eastAsia="zh-CN"/>
              </w:rPr>
              <w:t>完成单位，全面负责项目</w:t>
            </w:r>
            <w:r>
              <w:rPr>
                <w:rFonts w:hint="eastAsia" w:ascii="Times New Roman" w:hAnsi="Times New Roman" w:cs="Times New Roman"/>
                <w:color w:val="auto"/>
                <w:highlight w:val="none"/>
                <w:lang w:val="en-US" w:eastAsia="zh-CN"/>
              </w:rPr>
              <w:t>的</w:t>
            </w:r>
            <w:r>
              <w:rPr>
                <w:rFonts w:hint="eastAsia" w:cs="Times New Roman"/>
                <w:color w:val="auto"/>
                <w:highlight w:val="none"/>
                <w:lang w:val="en-US" w:eastAsia="zh-CN"/>
              </w:rPr>
              <w:t>理论模拟</w:t>
            </w:r>
            <w:r>
              <w:rPr>
                <w:rFonts w:hint="eastAsia" w:ascii="Times New Roman" w:hAnsi="Times New Roman" w:cs="Times New Roman"/>
                <w:color w:val="auto"/>
                <w:highlight w:val="none"/>
                <w:lang w:val="en-US" w:eastAsia="zh-CN"/>
              </w:rPr>
              <w:t>和实验验证，</w:t>
            </w:r>
            <w:r>
              <w:rPr>
                <w:rFonts w:hint="default" w:ascii="Times New Roman" w:hAnsi="Times New Roman" w:cs="Times New Roman"/>
                <w:color w:val="auto"/>
                <w:highlight w:val="none"/>
                <w:lang w:val="en-US" w:eastAsia="zh-CN"/>
              </w:rPr>
              <w:t>建立了钼粉团聚度量化与粒度控制模型。为团聚度控制粒度提供了工艺指导。</w:t>
            </w:r>
            <w:r>
              <w:rPr>
                <w:rFonts w:hint="eastAsia" w:ascii="Times New Roman" w:hAnsi="Times New Roman" w:cs="Times New Roman"/>
                <w:color w:val="auto"/>
                <w:highlight w:val="none"/>
                <w:lang w:val="en-US" w:eastAsia="zh-CN"/>
              </w:rPr>
              <w:t>建立了超大规格钼靶坯轧制力预测模型，阐明了开坯温度-终轧温度-变形量-晶粒尺寸的变化规律，</w:t>
            </w:r>
            <w:r>
              <w:rPr>
                <w:rFonts w:hint="default" w:ascii="Times New Roman" w:hAnsi="Times New Roman" w:cs="Times New Roman"/>
                <w:color w:val="auto"/>
                <w:highlight w:val="none"/>
                <w:lang w:val="en-US" w:eastAsia="zh-CN"/>
              </w:rPr>
              <w:t>实现了</w:t>
            </w:r>
            <w:r>
              <w:rPr>
                <w:rFonts w:hint="eastAsia" w:ascii="Times New Roman" w:hAnsi="Times New Roman" w:cs="Times New Roman"/>
                <w:color w:val="auto"/>
                <w:highlight w:val="none"/>
                <w:lang w:val="en-US" w:eastAsia="zh-CN"/>
              </w:rPr>
              <w:t>超大规格</w:t>
            </w:r>
            <w:r>
              <w:rPr>
                <w:rFonts w:hint="default" w:ascii="Times New Roman" w:hAnsi="Times New Roman" w:cs="Times New Roman"/>
                <w:color w:val="auto"/>
                <w:highlight w:val="none"/>
                <w:lang w:val="en-US" w:eastAsia="zh-CN"/>
              </w:rPr>
              <w:t>细晶均质（平均晶粒尺寸&lt;50μm）钼板材的生产</w:t>
            </w:r>
            <w:r>
              <w:rPr>
                <w:rFonts w:hint="eastAsia" w:ascii="Times New Roman" w:hAnsi="Times New Roman" w:cs="Times New Roman"/>
                <w:color w:val="auto"/>
                <w:highlight w:val="none"/>
                <w:lang w:val="en-US" w:eastAsia="zh-CN"/>
              </w:rPr>
              <w:t>。与项目第一完成单位合作针对钼粉的纯化问题、靶材的性能改善问题开展实验，提出了重要指导性意见，对于本项目主要科学发现、理论创新及应用推广具有重要贡献。</w:t>
            </w:r>
          </w:p>
          <w:p>
            <w:pPr>
              <w:pStyle w:val="13"/>
              <w:spacing w:line="390" w:lineRule="exact"/>
              <w:ind w:firstLine="420"/>
              <w:rPr>
                <w:rFonts w:hint="default" w:ascii="Times New Roman" w:hAnsi="Times New Roman" w:cs="Times New Roman"/>
                <w:color w:val="auto"/>
                <w:sz w:val="21"/>
                <w:highlight w:val="none"/>
                <w:lang w:val="en-US" w:eastAsia="zh-CN"/>
              </w:rPr>
            </w:pPr>
          </w:p>
          <w:p>
            <w:pPr>
              <w:pStyle w:val="13"/>
              <w:spacing w:line="390" w:lineRule="exact"/>
              <w:ind w:firstLine="420"/>
              <w:rPr>
                <w:rFonts w:hint="default" w:ascii="Times New Roman" w:hAnsi="Times New Roman" w:cs="Times New Roman"/>
                <w:color w:val="auto"/>
                <w:sz w:val="21"/>
                <w:highlight w:val="none"/>
                <w:lang w:val="en-US" w:eastAsia="zh-CN"/>
              </w:rPr>
            </w:pPr>
          </w:p>
          <w:p>
            <w:pPr>
              <w:pStyle w:val="13"/>
              <w:spacing w:line="390" w:lineRule="exact"/>
              <w:ind w:firstLine="420"/>
              <w:rPr>
                <w:rFonts w:hint="default" w:ascii="Times New Roman" w:hAnsi="Times New Roman" w:cs="Times New Roman"/>
                <w:color w:val="auto"/>
                <w:sz w:val="21"/>
                <w:highlight w:val="none"/>
                <w:lang w:val="en-US" w:eastAsia="zh-CN"/>
              </w:rPr>
            </w:pPr>
          </w:p>
          <w:p>
            <w:pPr>
              <w:spacing w:line="600" w:lineRule="exact"/>
              <w:jc w:val="center"/>
              <w:rPr>
                <w:rFonts w:hint="default" w:ascii="Times New Roman" w:hAnsi="Times New Roman" w:cs="Times New Roman"/>
                <w:color w:val="auto"/>
                <w:sz w:val="25"/>
                <w:highlight w:val="none"/>
              </w:rPr>
            </w:pPr>
          </w:p>
        </w:tc>
      </w:tr>
    </w:tbl>
    <w:p>
      <w:pPr>
        <w:rPr>
          <w:rFonts w:hint="eastAsia" w:ascii="Times New Roman" w:cs="Times New Roman"/>
          <w:b/>
          <w:color w:val="auto"/>
          <w:sz w:val="28"/>
          <w:highlight w:val="none"/>
          <w:lang w:val="en-US" w:eastAsia="zh-CN"/>
        </w:rPr>
      </w:pPr>
    </w:p>
    <w:p>
      <w:pPr>
        <w:rPr>
          <w:rFonts w:hint="eastAsia" w:ascii="Times New Roman" w:cs="Times New Roman"/>
          <w:b/>
          <w:color w:val="auto"/>
          <w:sz w:val="28"/>
          <w:highlight w:val="none"/>
          <w:lang w:val="en-US" w:eastAsia="zh-CN"/>
        </w:rPr>
      </w:pPr>
      <w:r>
        <w:rPr>
          <w:rFonts w:hint="eastAsia" w:ascii="Times New Roman" w:cs="Times New Roman"/>
          <w:b/>
          <w:color w:val="auto"/>
          <w:sz w:val="28"/>
          <w:highlight w:val="none"/>
          <w:lang w:val="en-US" w:eastAsia="zh-CN"/>
        </w:rPr>
        <w:br w:type="page"/>
      </w:r>
    </w:p>
    <w:p>
      <w:pPr>
        <w:pStyle w:val="13"/>
        <w:ind w:firstLine="0" w:firstLineChars="0"/>
        <w:jc w:val="center"/>
        <w:outlineLvl w:val="1"/>
        <w:rPr>
          <w:rFonts w:hint="eastAsia" w:ascii="Times New Roman" w:cs="Times New Roman"/>
          <w:b/>
          <w:color w:val="auto"/>
          <w:sz w:val="28"/>
          <w:highlight w:val="none"/>
          <w:lang w:val="en-US" w:eastAsia="zh-CN"/>
        </w:rPr>
      </w:pPr>
      <w:r>
        <w:rPr>
          <w:rFonts w:hint="eastAsia" w:ascii="Times New Roman" w:cs="Times New Roman"/>
          <w:b/>
          <w:color w:val="auto"/>
          <w:sz w:val="28"/>
          <w:highlight w:val="none"/>
          <w:lang w:val="en-US" w:eastAsia="zh-CN"/>
        </w:rPr>
        <w:t>完成人合作关系说明</w:t>
      </w:r>
    </w:p>
    <w:p>
      <w:pPr>
        <w:pStyle w:val="13"/>
        <w:ind w:firstLine="480" w:firstLineChars="200"/>
        <w:jc w:val="both"/>
        <w:outlineLvl w:val="1"/>
        <w:rPr>
          <w:rFonts w:hint="default" w:ascii="Times New Roman" w:cs="Times New Roman"/>
          <w:b w:val="0"/>
          <w:bCs/>
          <w:color w:val="auto"/>
          <w:sz w:val="24"/>
          <w:szCs w:val="24"/>
          <w:highlight w:val="none"/>
          <w:lang w:val="en-US" w:eastAsia="zh-CN"/>
        </w:rPr>
      </w:pPr>
      <w:r>
        <w:rPr>
          <w:rFonts w:hint="default" w:ascii="Times New Roman" w:cs="Times New Roman"/>
          <w:b w:val="0"/>
          <w:bCs/>
          <w:color w:val="auto"/>
          <w:sz w:val="24"/>
          <w:szCs w:val="24"/>
          <w:highlight w:val="none"/>
          <w:lang w:val="en-US" w:eastAsia="zh-CN"/>
        </w:rPr>
        <w:t>参加本年度陕西省科学技术进步奖申报和评审的</w:t>
      </w:r>
      <w:r>
        <w:rPr>
          <w:rFonts w:hint="eastAsia" w:ascii="Times New Roman" w:cs="Times New Roman"/>
          <w:b w:val="0"/>
          <w:bCs/>
          <w:color w:val="auto"/>
          <w:sz w:val="24"/>
          <w:szCs w:val="24"/>
          <w:highlight w:val="none"/>
          <w:lang w:val="en-US" w:eastAsia="zh-CN"/>
        </w:rPr>
        <w:t>《</w:t>
      </w:r>
      <w:r>
        <w:rPr>
          <w:rFonts w:hint="default" w:ascii="Times New Roman" w:cs="Times New Roman"/>
          <w:b w:val="0"/>
          <w:bCs/>
          <w:color w:val="auto"/>
          <w:sz w:val="24"/>
          <w:szCs w:val="24"/>
          <w:highlight w:val="none"/>
          <w:lang w:val="en-US" w:eastAsia="zh-CN"/>
        </w:rPr>
        <w:t>新型超纯超大规格钼溅射靶材关键技术研发与应用</w:t>
      </w:r>
      <w:r>
        <w:rPr>
          <w:rFonts w:hint="eastAsia" w:ascii="Times New Roman" w:cs="Times New Roman"/>
          <w:b w:val="0"/>
          <w:bCs/>
          <w:color w:val="auto"/>
          <w:sz w:val="24"/>
          <w:szCs w:val="24"/>
          <w:highlight w:val="none"/>
          <w:lang w:val="en-US" w:eastAsia="zh-CN"/>
        </w:rPr>
        <w:t>》</w:t>
      </w:r>
      <w:r>
        <w:rPr>
          <w:rFonts w:hint="default" w:ascii="Times New Roman" w:cs="Times New Roman"/>
          <w:b w:val="0"/>
          <w:bCs/>
          <w:color w:val="auto"/>
          <w:sz w:val="24"/>
          <w:szCs w:val="24"/>
          <w:highlight w:val="none"/>
          <w:lang w:val="en-US" w:eastAsia="zh-CN"/>
        </w:rPr>
        <w:t>项目成果，主要完成人包括</w:t>
      </w:r>
      <w:r>
        <w:rPr>
          <w:rFonts w:hint="eastAsia" w:ascii="Times New Roman" w:cs="Times New Roman"/>
          <w:b w:val="0"/>
          <w:bCs/>
          <w:color w:val="auto"/>
          <w:sz w:val="24"/>
          <w:szCs w:val="24"/>
          <w:highlight w:val="none"/>
          <w:lang w:val="en-US" w:eastAsia="zh-CN"/>
        </w:rPr>
        <w:t>任宝江、周新文、赵新瑞、胡卜亮、王伟、乔柯、刘宏亮、弋社峰、罗兴、张焜。</w:t>
      </w:r>
    </w:p>
    <w:p>
      <w:pPr>
        <w:pStyle w:val="13"/>
        <w:ind w:firstLine="480" w:firstLineChars="200"/>
        <w:jc w:val="both"/>
        <w:outlineLvl w:val="1"/>
        <w:rPr>
          <w:rFonts w:hint="eastAsia" w:ascii="Times New Roman" w:cs="Times New Roman"/>
          <w:color w:val="auto"/>
          <w:kern w:val="0"/>
          <w:sz w:val="24"/>
          <w:szCs w:val="24"/>
          <w:highlight w:val="none"/>
          <w:lang w:val="en-US" w:eastAsia="zh-CN"/>
        </w:rPr>
      </w:pPr>
      <w:r>
        <w:rPr>
          <w:rFonts w:hint="eastAsia" w:ascii="Times New Roman" w:cs="Times New Roman"/>
          <w:b w:val="0"/>
          <w:bCs/>
          <w:color w:val="auto"/>
          <w:sz w:val="24"/>
          <w:szCs w:val="24"/>
          <w:highlight w:val="none"/>
          <w:lang w:val="en-US" w:eastAsia="zh-CN"/>
        </w:rPr>
        <w:t>任宝江作为项目第一完成人，参与完成了高端电子产品用高品质钼粉关键制备技术及应用项目、OLED 用超大规格钼溅射靶材工艺优化研究项目、坩埚用钼粉及大粒度钼粉质量研究项目等，是2项主要知识产权的第一发明人，与第七完成人刘宏亮、第十完成人张焜共同完成4项主要知识产权，与第二完成人周新文、第三完成人赵新瑞、第四完成人胡卜亮、第七完成人刘宏亮、第八完成人弋社峰、第九完成人罗兴共同获得</w:t>
      </w:r>
      <w:r>
        <w:rPr>
          <w:rFonts w:hint="eastAsia" w:ascii="Times New Roman" w:cs="Times New Roman"/>
          <w:color w:val="auto"/>
          <w:kern w:val="0"/>
          <w:sz w:val="24"/>
          <w:szCs w:val="24"/>
          <w:highlight w:val="none"/>
          <w:lang w:val="en-US" w:eastAsia="zh-CN"/>
        </w:rPr>
        <w:t>2022年度</w:t>
      </w:r>
      <w:r>
        <w:rPr>
          <w:rFonts w:hint="default" w:ascii="Times New Roman" w:hAnsi="Times New Roman" w:cs="Times New Roman"/>
          <w:color w:val="auto"/>
          <w:kern w:val="0"/>
          <w:sz w:val="24"/>
          <w:szCs w:val="24"/>
          <w:highlight w:val="none"/>
          <w:lang w:val="en-US" w:eastAsia="zh-CN"/>
        </w:rPr>
        <w:t>中国有色金属工业科技</w:t>
      </w:r>
      <w:r>
        <w:rPr>
          <w:rFonts w:hint="eastAsia" w:ascii="Times New Roman" w:cs="Times New Roman"/>
          <w:color w:val="auto"/>
          <w:kern w:val="0"/>
          <w:sz w:val="24"/>
          <w:szCs w:val="24"/>
          <w:highlight w:val="none"/>
          <w:lang w:val="en-US" w:eastAsia="zh-CN"/>
        </w:rPr>
        <w:t>技术</w:t>
      </w:r>
      <w:r>
        <w:rPr>
          <w:rFonts w:hint="default" w:ascii="Times New Roman" w:hAnsi="Times New Roman" w:cs="Times New Roman"/>
          <w:color w:val="auto"/>
          <w:kern w:val="0"/>
          <w:sz w:val="24"/>
          <w:szCs w:val="24"/>
          <w:highlight w:val="none"/>
          <w:lang w:val="en-US" w:eastAsia="zh-CN"/>
        </w:rPr>
        <w:t>奖</w:t>
      </w:r>
      <w:r>
        <w:rPr>
          <w:rFonts w:hint="eastAsia" w:ascii="Times New Roman" w:cs="Times New Roman"/>
          <w:color w:val="auto"/>
          <w:kern w:val="0"/>
          <w:sz w:val="24"/>
          <w:szCs w:val="24"/>
          <w:highlight w:val="none"/>
          <w:lang w:val="en-US" w:eastAsia="zh-CN"/>
        </w:rPr>
        <w:t>一等奖，与</w:t>
      </w:r>
      <w:r>
        <w:rPr>
          <w:rFonts w:hint="eastAsia" w:ascii="Times New Roman" w:cs="Times New Roman"/>
          <w:b w:val="0"/>
          <w:bCs/>
          <w:color w:val="auto"/>
          <w:sz w:val="24"/>
          <w:szCs w:val="24"/>
          <w:highlight w:val="none"/>
          <w:lang w:val="en-US" w:eastAsia="zh-CN"/>
        </w:rPr>
        <w:t>第二完成人周新文、第三完成人赵新瑞、第七完成人刘宏亮、第八完成人弋社峰、第十完成人张焜共同获得</w:t>
      </w:r>
      <w:r>
        <w:rPr>
          <w:rFonts w:hint="eastAsia" w:ascii="Times New Roman" w:cs="Times New Roman"/>
          <w:color w:val="auto"/>
          <w:kern w:val="0"/>
          <w:sz w:val="24"/>
          <w:szCs w:val="24"/>
          <w:highlight w:val="none"/>
          <w:lang w:val="en-US" w:eastAsia="zh-CN"/>
        </w:rPr>
        <w:t>2022年度陕西有色金属集团科学技术二等奖。</w:t>
      </w:r>
    </w:p>
    <w:p>
      <w:pPr>
        <w:pStyle w:val="13"/>
        <w:ind w:firstLine="480" w:firstLineChars="200"/>
        <w:jc w:val="both"/>
        <w:outlineLvl w:val="1"/>
        <w:rPr>
          <w:rFonts w:hint="eastAsia" w:ascii="Times New Roman" w:cs="Times New Roman"/>
          <w:color w:val="auto"/>
          <w:kern w:val="0"/>
          <w:sz w:val="24"/>
          <w:szCs w:val="24"/>
          <w:highlight w:val="none"/>
          <w:lang w:val="en-US" w:eastAsia="zh-CN"/>
        </w:rPr>
      </w:pPr>
      <w:r>
        <w:rPr>
          <w:rFonts w:hint="eastAsia" w:ascii="Times New Roman" w:cs="Times New Roman"/>
          <w:color w:val="auto"/>
          <w:kern w:val="0"/>
          <w:sz w:val="24"/>
          <w:szCs w:val="24"/>
          <w:highlight w:val="none"/>
          <w:lang w:val="en-US" w:eastAsia="zh-CN"/>
        </w:rPr>
        <w:t>第二完成人周新文与第三完成人赵新瑞共同合著1篇论文，与</w:t>
      </w:r>
      <w:r>
        <w:rPr>
          <w:rFonts w:hint="eastAsia" w:ascii="Times New Roman" w:cs="Times New Roman"/>
          <w:b w:val="0"/>
          <w:bCs/>
          <w:color w:val="auto"/>
          <w:sz w:val="24"/>
          <w:szCs w:val="24"/>
          <w:highlight w:val="none"/>
          <w:lang w:val="en-US" w:eastAsia="zh-CN"/>
        </w:rPr>
        <w:t>第一完成人任宝江、第三完成人赵新瑞、第七完成人刘宏亮、第八完成人弋社峰、第九完成人罗兴</w:t>
      </w:r>
      <w:r>
        <w:rPr>
          <w:rFonts w:hint="eastAsia" w:ascii="Times New Roman" w:cs="Times New Roman"/>
          <w:color w:val="auto"/>
          <w:kern w:val="0"/>
          <w:sz w:val="24"/>
          <w:szCs w:val="24"/>
          <w:highlight w:val="none"/>
          <w:lang w:val="en-US" w:eastAsia="zh-CN"/>
        </w:rPr>
        <w:t>共同参与完成3项科研项目，并获得多项奖励。</w:t>
      </w:r>
    </w:p>
    <w:p>
      <w:pPr>
        <w:pStyle w:val="13"/>
        <w:ind w:firstLine="480" w:firstLineChars="200"/>
        <w:jc w:val="both"/>
        <w:outlineLvl w:val="1"/>
        <w:rPr>
          <w:rFonts w:hint="eastAsia" w:ascii="Times New Roman" w:cs="Times New Roman"/>
          <w:color w:val="auto"/>
          <w:kern w:val="0"/>
          <w:sz w:val="24"/>
          <w:szCs w:val="24"/>
          <w:highlight w:val="none"/>
          <w:lang w:val="en-US" w:eastAsia="zh-CN"/>
        </w:rPr>
      </w:pPr>
      <w:r>
        <w:rPr>
          <w:rFonts w:hint="eastAsia" w:ascii="Times New Roman" w:cs="Times New Roman"/>
          <w:color w:val="auto"/>
          <w:kern w:val="0"/>
          <w:sz w:val="24"/>
          <w:szCs w:val="24"/>
          <w:highlight w:val="none"/>
          <w:lang w:val="en-US" w:eastAsia="zh-CN"/>
        </w:rPr>
        <w:t>第三完成人赵新瑞是1项</w:t>
      </w:r>
      <w:r>
        <w:rPr>
          <w:rFonts w:hint="eastAsia" w:ascii="Times New Roman" w:cs="Times New Roman"/>
          <w:b w:val="0"/>
          <w:bCs/>
          <w:color w:val="auto"/>
          <w:sz w:val="24"/>
          <w:szCs w:val="24"/>
          <w:highlight w:val="none"/>
          <w:lang w:val="en-US" w:eastAsia="zh-CN"/>
        </w:rPr>
        <w:t>主要知识产权的第一发明人，与第八完成人弋社峰共同完成2项主要知识产权，作为第一作者与</w:t>
      </w:r>
      <w:r>
        <w:rPr>
          <w:rFonts w:hint="eastAsia" w:ascii="Times New Roman" w:cs="Times New Roman"/>
          <w:color w:val="auto"/>
          <w:kern w:val="0"/>
          <w:sz w:val="24"/>
          <w:szCs w:val="24"/>
          <w:highlight w:val="none"/>
          <w:lang w:val="en-US" w:eastAsia="zh-CN"/>
        </w:rPr>
        <w:t>第二完成人周新文共同合著一篇论文，与其他完成人共同参与完成了2项科研项目，并获得多项奖励。</w:t>
      </w:r>
    </w:p>
    <w:p>
      <w:pPr>
        <w:pStyle w:val="13"/>
        <w:ind w:firstLine="480" w:firstLineChars="200"/>
        <w:jc w:val="both"/>
        <w:outlineLvl w:val="1"/>
        <w:rPr>
          <w:rFonts w:hint="eastAsia" w:ascii="Times New Roman" w:cs="Times New Roman"/>
          <w:color w:val="auto"/>
          <w:kern w:val="0"/>
          <w:sz w:val="24"/>
          <w:szCs w:val="24"/>
          <w:highlight w:val="none"/>
          <w:lang w:val="en-US" w:eastAsia="zh-CN"/>
        </w:rPr>
      </w:pPr>
      <w:r>
        <w:rPr>
          <w:rFonts w:hint="eastAsia" w:ascii="Times New Roman" w:cs="Times New Roman"/>
          <w:b w:val="0"/>
          <w:bCs/>
          <w:color w:val="auto"/>
          <w:sz w:val="24"/>
          <w:szCs w:val="24"/>
          <w:highlight w:val="none"/>
          <w:lang w:val="en-US" w:eastAsia="zh-CN"/>
        </w:rPr>
        <w:t>第四完成人胡卜亮、第五完成人王伟、第六完成人乔柯</w:t>
      </w:r>
      <w:r>
        <w:rPr>
          <w:rFonts w:hint="eastAsia" w:ascii="Times New Roman" w:cs="Times New Roman"/>
          <w:color w:val="auto"/>
          <w:kern w:val="0"/>
          <w:sz w:val="24"/>
          <w:szCs w:val="24"/>
          <w:highlight w:val="none"/>
          <w:lang w:val="en-US" w:eastAsia="zh-CN"/>
        </w:rPr>
        <w:t>与金堆城钼业股份有限公司自</w:t>
      </w:r>
      <w:r>
        <w:rPr>
          <w:rFonts w:hint="default" w:ascii="Times New Roman" w:cs="Times New Roman"/>
          <w:b w:val="0"/>
          <w:bCs/>
          <w:color w:val="auto"/>
          <w:sz w:val="24"/>
          <w:szCs w:val="24"/>
          <w:highlight w:val="none"/>
          <w:lang w:val="en-US" w:eastAsia="zh-CN"/>
        </w:rPr>
        <w:t>20</w:t>
      </w:r>
      <w:r>
        <w:rPr>
          <w:rFonts w:hint="eastAsia" w:ascii="Times New Roman" w:cs="Times New Roman"/>
          <w:b w:val="0"/>
          <w:bCs/>
          <w:color w:val="auto"/>
          <w:sz w:val="24"/>
          <w:szCs w:val="24"/>
          <w:highlight w:val="none"/>
          <w:lang w:val="en-US" w:eastAsia="zh-CN"/>
        </w:rPr>
        <w:t>11</w:t>
      </w:r>
      <w:r>
        <w:rPr>
          <w:rFonts w:hint="default" w:ascii="Times New Roman" w:cs="Times New Roman"/>
          <w:b w:val="0"/>
          <w:bCs/>
          <w:color w:val="auto"/>
          <w:sz w:val="24"/>
          <w:szCs w:val="24"/>
          <w:highlight w:val="none"/>
          <w:lang w:val="en-US" w:eastAsia="zh-CN"/>
        </w:rPr>
        <w:t>年在</w:t>
      </w:r>
      <w:r>
        <w:rPr>
          <w:rFonts w:hint="eastAsia" w:ascii="Times New Roman" w:cs="Times New Roman"/>
          <w:b w:val="0"/>
          <w:bCs/>
          <w:color w:val="auto"/>
          <w:sz w:val="24"/>
          <w:szCs w:val="24"/>
          <w:highlight w:val="none"/>
          <w:lang w:val="en-US" w:eastAsia="zh-CN"/>
        </w:rPr>
        <w:t>钼金属产品开发及推广应用方面</w:t>
      </w:r>
      <w:r>
        <w:rPr>
          <w:rFonts w:hint="default" w:ascii="Times New Roman" w:cs="Times New Roman"/>
          <w:b w:val="0"/>
          <w:bCs/>
          <w:color w:val="auto"/>
          <w:sz w:val="24"/>
          <w:szCs w:val="24"/>
          <w:highlight w:val="none"/>
          <w:lang w:val="en-US" w:eastAsia="zh-CN"/>
        </w:rPr>
        <w:t>开展了长期</w:t>
      </w:r>
      <w:r>
        <w:rPr>
          <w:rFonts w:hint="eastAsia" w:ascii="Times New Roman" w:cs="Times New Roman"/>
          <w:b w:val="0"/>
          <w:bCs/>
          <w:color w:val="auto"/>
          <w:sz w:val="24"/>
          <w:szCs w:val="24"/>
          <w:highlight w:val="none"/>
          <w:lang w:val="en-US" w:eastAsia="zh-CN"/>
        </w:rPr>
        <w:t>科研</w:t>
      </w:r>
      <w:r>
        <w:rPr>
          <w:rFonts w:hint="default" w:ascii="Times New Roman" w:cs="Times New Roman"/>
          <w:b w:val="0"/>
          <w:bCs/>
          <w:color w:val="auto"/>
          <w:sz w:val="24"/>
          <w:szCs w:val="24"/>
          <w:highlight w:val="none"/>
          <w:lang w:val="en-US" w:eastAsia="zh-CN"/>
        </w:rPr>
        <w:t>合作研究，</w:t>
      </w:r>
      <w:r>
        <w:rPr>
          <w:rFonts w:hint="eastAsia" w:ascii="Times New Roman" w:cs="Times New Roman"/>
          <w:b w:val="0"/>
          <w:bCs/>
          <w:color w:val="auto"/>
          <w:sz w:val="24"/>
          <w:szCs w:val="24"/>
          <w:highlight w:val="none"/>
          <w:lang w:val="en-US" w:eastAsia="zh-CN"/>
        </w:rPr>
        <w:t>第四完成人胡卜亮</w:t>
      </w:r>
      <w:r>
        <w:rPr>
          <w:rFonts w:hint="eastAsia" w:ascii="Times New Roman" w:cs="Times New Roman"/>
          <w:color w:val="auto"/>
          <w:kern w:val="0"/>
          <w:sz w:val="24"/>
          <w:szCs w:val="24"/>
          <w:highlight w:val="none"/>
          <w:lang w:val="en-US" w:eastAsia="zh-CN"/>
        </w:rPr>
        <w:t>与</w:t>
      </w:r>
      <w:r>
        <w:rPr>
          <w:rFonts w:hint="eastAsia" w:ascii="Times New Roman" w:cs="Times New Roman"/>
          <w:b w:val="0"/>
          <w:bCs/>
          <w:color w:val="auto"/>
          <w:sz w:val="24"/>
          <w:szCs w:val="24"/>
          <w:highlight w:val="none"/>
          <w:lang w:val="en-US" w:eastAsia="zh-CN"/>
        </w:rPr>
        <w:t>第一完成人任宝江、与第二完成人周新文、第三完成人赵新瑞、第七完成人刘宏亮、第八完成人弋社峰、第九完成人罗兴</w:t>
      </w:r>
      <w:r>
        <w:rPr>
          <w:rFonts w:hint="eastAsia" w:ascii="Times New Roman" w:cs="Times New Roman"/>
          <w:color w:val="auto"/>
          <w:kern w:val="0"/>
          <w:sz w:val="24"/>
          <w:szCs w:val="24"/>
          <w:highlight w:val="none"/>
          <w:lang w:val="en-US" w:eastAsia="zh-CN"/>
        </w:rPr>
        <w:t>共同参与高端电子产品用高品质钼粉关键制备技术及应用项目，并获得中国有色金属工业科技技术奖一等奖。</w:t>
      </w:r>
    </w:p>
    <w:p>
      <w:pPr>
        <w:pStyle w:val="13"/>
        <w:ind w:firstLine="480" w:firstLineChars="200"/>
        <w:jc w:val="both"/>
        <w:outlineLvl w:val="1"/>
        <w:rPr>
          <w:rFonts w:hint="default" w:ascii="Times New Roman" w:cs="Times New Roman"/>
          <w:color w:val="auto"/>
          <w:kern w:val="0"/>
          <w:sz w:val="24"/>
          <w:szCs w:val="24"/>
          <w:highlight w:val="none"/>
          <w:lang w:val="en-US" w:eastAsia="zh-CN"/>
        </w:rPr>
      </w:pPr>
      <w:r>
        <w:rPr>
          <w:rFonts w:hint="eastAsia" w:ascii="Times New Roman" w:cs="Times New Roman"/>
          <w:b w:val="0"/>
          <w:bCs/>
          <w:color w:val="auto"/>
          <w:sz w:val="24"/>
          <w:szCs w:val="24"/>
          <w:highlight w:val="none"/>
          <w:lang w:val="en-US" w:eastAsia="zh-CN"/>
        </w:rPr>
        <w:t>第七完成人刘宏亮是5</w:t>
      </w:r>
      <w:r>
        <w:rPr>
          <w:rFonts w:hint="eastAsia" w:ascii="Times New Roman" w:cs="Times New Roman"/>
          <w:color w:val="auto"/>
          <w:kern w:val="0"/>
          <w:sz w:val="24"/>
          <w:szCs w:val="24"/>
          <w:highlight w:val="none"/>
          <w:lang w:val="en-US" w:eastAsia="zh-CN"/>
        </w:rPr>
        <w:t>项</w:t>
      </w:r>
      <w:r>
        <w:rPr>
          <w:rFonts w:hint="eastAsia" w:ascii="Times New Roman" w:cs="Times New Roman"/>
          <w:b w:val="0"/>
          <w:bCs/>
          <w:color w:val="auto"/>
          <w:sz w:val="24"/>
          <w:szCs w:val="24"/>
          <w:highlight w:val="none"/>
          <w:lang w:val="en-US" w:eastAsia="zh-CN"/>
        </w:rPr>
        <w:t>主要知识产权的第一发明人，与第一完成人任宝江、第十完成人张焜共同完成6项主要知识产权，与第九完成人罗兴共同完成1项主要知识产权。</w:t>
      </w:r>
    </w:p>
    <w:p>
      <w:pPr>
        <w:pStyle w:val="13"/>
        <w:ind w:firstLine="480" w:firstLineChars="200"/>
        <w:jc w:val="both"/>
        <w:outlineLvl w:val="1"/>
        <w:rPr>
          <w:rFonts w:hint="default" w:ascii="Times New Roman" w:cs="Times New Roman"/>
          <w:color w:val="auto"/>
          <w:kern w:val="0"/>
          <w:sz w:val="24"/>
          <w:szCs w:val="24"/>
          <w:highlight w:val="none"/>
          <w:lang w:val="en-US" w:eastAsia="zh-CN"/>
        </w:rPr>
      </w:pPr>
      <w:r>
        <w:rPr>
          <w:rFonts w:hint="eastAsia" w:ascii="Times New Roman" w:cs="Times New Roman"/>
          <w:b w:val="0"/>
          <w:bCs/>
          <w:color w:val="auto"/>
          <w:sz w:val="24"/>
          <w:szCs w:val="24"/>
          <w:highlight w:val="none"/>
          <w:lang w:val="en-US" w:eastAsia="zh-CN"/>
        </w:rPr>
        <w:t>第八完成人弋社峰作为第一发明人，与第三完成人赵新瑞共同参与完成2项主要知识产权，作为项目负责人与</w:t>
      </w:r>
      <w:r>
        <w:rPr>
          <w:rFonts w:hint="eastAsia" w:ascii="Times New Roman" w:cs="Times New Roman"/>
          <w:color w:val="auto"/>
          <w:kern w:val="0"/>
          <w:sz w:val="24"/>
          <w:szCs w:val="24"/>
          <w:highlight w:val="none"/>
          <w:lang w:val="en-US" w:eastAsia="zh-CN"/>
        </w:rPr>
        <w:t>与</w:t>
      </w:r>
      <w:r>
        <w:rPr>
          <w:rFonts w:hint="eastAsia" w:ascii="Times New Roman" w:cs="Times New Roman"/>
          <w:b w:val="0"/>
          <w:bCs/>
          <w:color w:val="auto"/>
          <w:sz w:val="24"/>
          <w:szCs w:val="24"/>
          <w:highlight w:val="none"/>
          <w:lang w:val="en-US" w:eastAsia="zh-CN"/>
        </w:rPr>
        <w:t>第一完成人任宝江、</w:t>
      </w:r>
      <w:r>
        <w:rPr>
          <w:rFonts w:hint="eastAsia" w:ascii="Times New Roman" w:cs="Times New Roman"/>
          <w:color w:val="auto"/>
          <w:kern w:val="0"/>
          <w:sz w:val="24"/>
          <w:szCs w:val="24"/>
          <w:highlight w:val="none"/>
          <w:lang w:val="en-US" w:eastAsia="zh-CN"/>
        </w:rPr>
        <w:t>第二完成人周新文、</w:t>
      </w:r>
      <w:r>
        <w:rPr>
          <w:rFonts w:hint="eastAsia" w:ascii="Times New Roman" w:cs="Times New Roman"/>
          <w:b w:val="0"/>
          <w:bCs/>
          <w:color w:val="auto"/>
          <w:sz w:val="24"/>
          <w:szCs w:val="24"/>
          <w:highlight w:val="none"/>
          <w:lang w:val="en-US" w:eastAsia="zh-CN"/>
        </w:rPr>
        <w:t>第三完成人赵新瑞</w:t>
      </w:r>
      <w:r>
        <w:rPr>
          <w:rFonts w:hint="eastAsia" w:ascii="Times New Roman" w:cs="Times New Roman"/>
          <w:color w:val="auto"/>
          <w:kern w:val="0"/>
          <w:sz w:val="24"/>
          <w:szCs w:val="24"/>
          <w:highlight w:val="none"/>
          <w:lang w:val="en-US" w:eastAsia="zh-CN"/>
        </w:rPr>
        <w:t>共同参与完成了坩埚用钼粉及大粒度钼粉质量研究项目，获得2022年度陕西有色金属集团科学技术二等奖。</w:t>
      </w:r>
    </w:p>
    <w:p>
      <w:pPr>
        <w:pStyle w:val="13"/>
        <w:spacing w:line="390" w:lineRule="exact"/>
        <w:ind w:firstLine="281" w:firstLineChars="10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完成人</w:t>
      </w:r>
      <w:r>
        <w:rPr>
          <w:rFonts w:hint="eastAsia" w:ascii="Times New Roman" w:cs="Times New Roman"/>
          <w:b/>
          <w:bCs/>
          <w:color w:val="auto"/>
          <w:sz w:val="28"/>
          <w:szCs w:val="28"/>
          <w:highlight w:val="none"/>
          <w:lang w:val="en-US" w:eastAsia="zh-CN"/>
        </w:rPr>
        <w:t>合作关系</w:t>
      </w:r>
      <w:r>
        <w:rPr>
          <w:rFonts w:hint="default" w:ascii="Times New Roman" w:hAnsi="Times New Roman" w:cs="Times New Roman"/>
          <w:b/>
          <w:bCs/>
          <w:color w:val="auto"/>
          <w:sz w:val="28"/>
          <w:szCs w:val="28"/>
          <w:highlight w:val="none"/>
        </w:rPr>
        <w:t>情况汇总表</w:t>
      </w:r>
    </w:p>
    <w:p>
      <w:pPr>
        <w:pStyle w:val="13"/>
        <w:spacing w:line="390" w:lineRule="exact"/>
        <w:ind w:firstLine="281" w:firstLineChars="100"/>
        <w:jc w:val="center"/>
        <w:rPr>
          <w:rFonts w:hint="default" w:ascii="Times New Roman" w:hAnsi="Times New Roman" w:cs="Times New Roman"/>
          <w:b/>
          <w:bCs/>
          <w:color w:val="auto"/>
          <w:sz w:val="28"/>
          <w:szCs w:val="28"/>
          <w:highlight w:val="none"/>
        </w:rPr>
      </w:pPr>
    </w:p>
    <w:tbl>
      <w:tblPr>
        <w:tblStyle w:val="30"/>
        <w:tblW w:w="89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3"/>
        <w:gridCol w:w="751"/>
        <w:gridCol w:w="1399"/>
        <w:gridCol w:w="1489"/>
        <w:gridCol w:w="1505"/>
        <w:gridCol w:w="1455"/>
        <w:gridCol w:w="17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序号</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合作方式</w:t>
            </w:r>
          </w:p>
        </w:tc>
        <w:tc>
          <w:tcPr>
            <w:tcW w:w="1399"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合作者/项目排名</w:t>
            </w:r>
          </w:p>
        </w:tc>
        <w:tc>
          <w:tcPr>
            <w:tcW w:w="1489"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合作起始时间</w:t>
            </w:r>
          </w:p>
        </w:tc>
        <w:tc>
          <w:tcPr>
            <w:tcW w:w="150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合作完成时间</w:t>
            </w:r>
          </w:p>
        </w:tc>
        <w:tc>
          <w:tcPr>
            <w:tcW w:w="1455" w:type="dxa"/>
            <w:noWrap w:val="0"/>
            <w:vAlign w:val="center"/>
          </w:tcPr>
          <w:p>
            <w:pPr>
              <w:pStyle w:val="1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合作成果</w:t>
            </w:r>
          </w:p>
        </w:tc>
        <w:tc>
          <w:tcPr>
            <w:tcW w:w="1714" w:type="dxa"/>
            <w:noWrap w:val="0"/>
            <w:vAlign w:val="center"/>
          </w:tcPr>
          <w:p>
            <w:pPr>
              <w:pStyle w:val="1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1"/>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获奖</w:t>
            </w:r>
          </w:p>
        </w:tc>
        <w:tc>
          <w:tcPr>
            <w:tcW w:w="1399"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任宝江</w:t>
            </w:r>
            <w:r>
              <w:rPr>
                <w:rFonts w:hint="eastAsia" w:cs="Times New Roman"/>
                <w:color w:val="auto"/>
                <w:kern w:val="0"/>
                <w:sz w:val="21"/>
                <w:szCs w:val="21"/>
                <w:highlight w:val="none"/>
                <w:lang w:val="en-US" w:eastAsia="zh-CN"/>
              </w:rPr>
              <w:t>/1</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周新文</w:t>
            </w:r>
            <w:r>
              <w:rPr>
                <w:rFonts w:hint="eastAsia" w:cs="Times New Roman"/>
                <w:color w:val="auto"/>
                <w:kern w:val="0"/>
                <w:sz w:val="21"/>
                <w:szCs w:val="21"/>
                <w:highlight w:val="none"/>
                <w:lang w:val="en-US" w:eastAsia="zh-CN"/>
              </w:rPr>
              <w:t>/4</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赵新瑞</w:t>
            </w:r>
            <w:r>
              <w:rPr>
                <w:rFonts w:hint="eastAsia" w:cs="Times New Roman"/>
                <w:color w:val="auto"/>
                <w:kern w:val="0"/>
                <w:sz w:val="21"/>
                <w:szCs w:val="21"/>
                <w:highlight w:val="none"/>
                <w:lang w:val="en-US" w:eastAsia="zh-CN"/>
              </w:rPr>
              <w:t>/5</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胡卜亮</w:t>
            </w:r>
            <w:r>
              <w:rPr>
                <w:rFonts w:hint="eastAsia" w:cs="Times New Roman"/>
                <w:color w:val="auto"/>
                <w:kern w:val="0"/>
                <w:sz w:val="21"/>
                <w:szCs w:val="21"/>
                <w:highlight w:val="none"/>
                <w:lang w:val="en-US" w:eastAsia="zh-CN"/>
              </w:rPr>
              <w:t>/6</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刘宏亮</w:t>
            </w:r>
            <w:r>
              <w:rPr>
                <w:rFonts w:hint="eastAsia" w:cs="Times New Roman"/>
                <w:color w:val="auto"/>
                <w:kern w:val="0"/>
                <w:sz w:val="21"/>
                <w:szCs w:val="21"/>
                <w:highlight w:val="none"/>
                <w:lang w:val="en-US" w:eastAsia="zh-CN"/>
              </w:rPr>
              <w:t>/7</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弋社峰</w:t>
            </w:r>
            <w:r>
              <w:rPr>
                <w:rFonts w:hint="eastAsia" w:cs="Times New Roman"/>
                <w:color w:val="auto"/>
                <w:kern w:val="0"/>
                <w:sz w:val="21"/>
                <w:szCs w:val="21"/>
                <w:highlight w:val="none"/>
                <w:lang w:val="en-US" w:eastAsia="zh-CN"/>
              </w:rPr>
              <w:t>/8</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罗兴</w:t>
            </w:r>
            <w:r>
              <w:rPr>
                <w:rFonts w:hint="eastAsia" w:cs="Times New Roman"/>
                <w:color w:val="auto"/>
                <w:kern w:val="0"/>
                <w:sz w:val="21"/>
                <w:szCs w:val="21"/>
                <w:highlight w:val="none"/>
                <w:lang w:val="en-US" w:eastAsia="zh-CN"/>
              </w:rPr>
              <w:t>/11</w:t>
            </w:r>
          </w:p>
        </w:tc>
        <w:tc>
          <w:tcPr>
            <w:tcW w:w="1489"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2006</w:t>
            </w:r>
          </w:p>
        </w:tc>
        <w:tc>
          <w:tcPr>
            <w:tcW w:w="150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2020</w:t>
            </w:r>
          </w:p>
        </w:tc>
        <w:tc>
          <w:tcPr>
            <w:tcW w:w="1455" w:type="dxa"/>
            <w:noWrap w:val="0"/>
            <w:vAlign w:val="center"/>
          </w:tcPr>
          <w:p>
            <w:pPr>
              <w:pStyle w:val="1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高端电子产品用高品质钼粉关键制备技术及应用</w:t>
            </w:r>
          </w:p>
        </w:tc>
        <w:tc>
          <w:tcPr>
            <w:tcW w:w="1714" w:type="dxa"/>
            <w:noWrap w:val="0"/>
            <w:vAlign w:val="center"/>
          </w:tcPr>
          <w:p>
            <w:pPr>
              <w:pStyle w:val="1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rPr>
              <w:t>2022年度</w:t>
            </w:r>
            <w:r>
              <w:rPr>
                <w:rFonts w:hint="default" w:ascii="Times New Roman" w:hAnsi="Times New Roman" w:cs="Times New Roman"/>
                <w:color w:val="auto"/>
                <w:kern w:val="0"/>
                <w:sz w:val="21"/>
                <w:szCs w:val="21"/>
                <w:highlight w:val="none"/>
                <w:lang w:val="en-US" w:eastAsia="zh-CN"/>
              </w:rPr>
              <w:t>中国有色金属工业科技</w:t>
            </w:r>
            <w:r>
              <w:rPr>
                <w:rFonts w:hint="eastAsia" w:ascii="Times New Roman" w:cs="Times New Roman"/>
                <w:color w:val="auto"/>
                <w:kern w:val="0"/>
                <w:sz w:val="21"/>
                <w:szCs w:val="21"/>
                <w:highlight w:val="none"/>
                <w:lang w:val="en-US" w:eastAsia="zh-CN"/>
              </w:rPr>
              <w:t>技术</w:t>
            </w:r>
            <w:r>
              <w:rPr>
                <w:rFonts w:hint="default" w:ascii="Times New Roman" w:hAnsi="Times New Roman" w:cs="Times New Roman"/>
                <w:color w:val="auto"/>
                <w:kern w:val="0"/>
                <w:sz w:val="21"/>
                <w:szCs w:val="21"/>
                <w:highlight w:val="none"/>
                <w:lang w:val="en-US" w:eastAsia="zh-CN"/>
              </w:rPr>
              <w:t>奖</w:t>
            </w:r>
            <w:r>
              <w:rPr>
                <w:rFonts w:hint="eastAsia" w:ascii="Times New Roman" w:cs="Times New Roman"/>
                <w:color w:val="auto"/>
                <w:kern w:val="0"/>
                <w:sz w:val="21"/>
                <w:szCs w:val="21"/>
                <w:highlight w:val="none"/>
                <w:lang w:val="en-US" w:eastAsia="zh-CN"/>
              </w:rPr>
              <w:t>一等奖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7" w:hRule="atLeast"/>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共同立项</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sz w:val="21"/>
                <w:szCs w:val="21"/>
                <w:lang w:val="en-US" w:eastAsia="zh-CN"/>
              </w:rPr>
            </w:pPr>
            <w:r>
              <w:rPr>
                <w:rFonts w:hint="eastAsia"/>
                <w:sz w:val="21"/>
                <w:szCs w:val="21"/>
                <w:lang w:val="en-US" w:eastAsia="zh-CN"/>
              </w:rPr>
              <w:t>任宝江/1</w:t>
            </w:r>
          </w:p>
          <w:p>
            <w:pPr>
              <w:keepNext w:val="0"/>
              <w:keepLines w:val="0"/>
              <w:pageBreakBefore w:val="0"/>
              <w:kinsoku/>
              <w:wordWrap/>
              <w:overflowPunct/>
              <w:topLinePunct w:val="0"/>
              <w:autoSpaceDE/>
              <w:autoSpaceDN/>
              <w:bidi w:val="0"/>
              <w:snapToGrid w:val="0"/>
              <w:spacing w:line="240" w:lineRule="auto"/>
              <w:textAlignment w:val="auto"/>
              <w:rPr>
                <w:rFonts w:hint="eastAsia"/>
                <w:sz w:val="21"/>
                <w:szCs w:val="21"/>
                <w:lang w:val="en-US" w:eastAsia="zh-CN"/>
              </w:rPr>
            </w:pPr>
            <w:r>
              <w:rPr>
                <w:rFonts w:hint="eastAsia"/>
                <w:sz w:val="21"/>
                <w:szCs w:val="21"/>
                <w:lang w:val="en-US" w:eastAsia="zh-CN"/>
              </w:rPr>
              <w:t>刘宏亮/4</w:t>
            </w:r>
          </w:p>
          <w:p>
            <w:pPr>
              <w:keepNext w:val="0"/>
              <w:keepLines w:val="0"/>
              <w:pageBreakBefore w:val="0"/>
              <w:kinsoku/>
              <w:wordWrap/>
              <w:overflowPunct/>
              <w:topLinePunct w:val="0"/>
              <w:autoSpaceDE/>
              <w:autoSpaceDN/>
              <w:bidi w:val="0"/>
              <w:snapToGrid w:val="0"/>
              <w:spacing w:line="240" w:lineRule="auto"/>
              <w:textAlignment w:val="auto"/>
              <w:rPr>
                <w:rFonts w:hint="eastAsia"/>
                <w:sz w:val="21"/>
                <w:szCs w:val="21"/>
                <w:lang w:val="en-US" w:eastAsia="zh-CN"/>
              </w:rPr>
            </w:pPr>
            <w:r>
              <w:rPr>
                <w:rFonts w:hint="eastAsia"/>
                <w:sz w:val="21"/>
                <w:szCs w:val="21"/>
                <w:lang w:val="en-US" w:eastAsia="zh-CN"/>
              </w:rPr>
              <w:t>张焜/5</w:t>
            </w:r>
          </w:p>
          <w:p>
            <w:pPr>
              <w:keepNext w:val="0"/>
              <w:keepLines w:val="0"/>
              <w:pageBreakBefore w:val="0"/>
              <w:kinsoku/>
              <w:wordWrap/>
              <w:overflowPunct/>
              <w:topLinePunct w:val="0"/>
              <w:autoSpaceDE/>
              <w:autoSpaceDN/>
              <w:bidi w:val="0"/>
              <w:snapToGrid w:val="0"/>
              <w:spacing w:line="240" w:lineRule="auto"/>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周新文/6</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2018</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2020</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OLED 用超大规格钼溅射靶材工艺优化研究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项目结项报告</w:t>
            </w:r>
            <w:r>
              <w:rPr>
                <w:rFonts w:hint="eastAsia" w:cs="Times New Roman"/>
                <w:color w:val="auto"/>
                <w:sz w:val="21"/>
                <w:szCs w:val="21"/>
                <w:highlight w:val="none"/>
                <w:lang w:val="en-US" w:eastAsia="zh-CN"/>
              </w:rPr>
              <w:t>2019-25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获奖</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任宝江/1</w:t>
            </w:r>
          </w:p>
          <w:p>
            <w:pPr>
              <w:keepNext w:val="0"/>
              <w:keepLines w:val="0"/>
              <w:pageBreakBefore w:val="0"/>
              <w:kinsoku/>
              <w:wordWrap/>
              <w:overflowPunct/>
              <w:topLinePunct w:val="0"/>
              <w:autoSpaceDE/>
              <w:autoSpaceDN/>
              <w:bidi w:val="0"/>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刘宏亮/4</w:t>
            </w:r>
          </w:p>
          <w:p>
            <w:pPr>
              <w:keepNext w:val="0"/>
              <w:keepLines w:val="0"/>
              <w:pageBreakBefore w:val="0"/>
              <w:kinsoku/>
              <w:wordWrap/>
              <w:overflowPunct/>
              <w:topLinePunct w:val="0"/>
              <w:autoSpaceDE/>
              <w:autoSpaceDN/>
              <w:bidi w:val="0"/>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张焜/5</w:t>
            </w:r>
          </w:p>
          <w:p>
            <w:pPr>
              <w:keepNext w:val="0"/>
              <w:keepLines w:val="0"/>
              <w:pageBreakBefore w:val="0"/>
              <w:kinsoku/>
              <w:wordWrap/>
              <w:overflowPunct/>
              <w:topLinePunct w:val="0"/>
              <w:autoSpaceDE/>
              <w:autoSpaceDN/>
              <w:bidi w:val="0"/>
              <w:snapToGrid w:val="0"/>
              <w:spacing w:line="240" w:lineRule="auto"/>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sz w:val="21"/>
                <w:szCs w:val="21"/>
                <w:lang w:val="en-US" w:eastAsia="zh-CN"/>
              </w:rPr>
              <w:t>周新文/6</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2018</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2021</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imes New Roman" w:hAnsi="Times New Roman" w:cs="Times New Roman"/>
                <w:sz w:val="21"/>
                <w:szCs w:val="21"/>
                <w:lang w:val="en-US" w:eastAsia="zh-CN"/>
              </w:rPr>
              <w:t>OLED 用超大规格钼溅射靶材工艺优化研究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2021年度陕西有色金属集团科学技术二等奖证书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知识产权</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ascii="宋体" w:hAnsi="宋体" w:eastAsia="宋体" w:cs="宋体"/>
                <w:sz w:val="21"/>
                <w:szCs w:val="21"/>
              </w:rPr>
            </w:pP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宋体"/>
                <w:sz w:val="21"/>
                <w:szCs w:val="21"/>
                <w:lang w:val="en-US" w:eastAsia="zh-CN"/>
              </w:rPr>
            </w:pPr>
            <w:r>
              <w:rPr>
                <w:rFonts w:ascii="宋体" w:hAnsi="宋体" w:eastAsia="宋体" w:cs="宋体"/>
                <w:sz w:val="21"/>
                <w:szCs w:val="21"/>
              </w:rPr>
              <w:t>任宝江</w:t>
            </w:r>
            <w:r>
              <w:rPr>
                <w:rFonts w:hint="eastAsia" w:ascii="宋体" w:hAnsi="宋体" w:cs="宋体"/>
                <w:sz w:val="21"/>
                <w:szCs w:val="21"/>
                <w:lang w:val="en-US" w:eastAsia="zh-CN"/>
              </w:rPr>
              <w:t>/3</w:t>
            </w:r>
          </w:p>
          <w:p>
            <w:pPr>
              <w:keepNext w:val="0"/>
              <w:keepLines w:val="0"/>
              <w:pageBreakBefore w:val="0"/>
              <w:kinsoku/>
              <w:wordWrap/>
              <w:overflowPunct/>
              <w:topLinePunct w:val="0"/>
              <w:autoSpaceDE/>
              <w:autoSpaceDN/>
              <w:bidi w:val="0"/>
              <w:snapToGrid w:val="0"/>
              <w:spacing w:line="240" w:lineRule="auto"/>
              <w:textAlignment w:val="auto"/>
              <w:rPr>
                <w:rFonts w:ascii="宋体" w:hAnsi="宋体" w:eastAsia="宋体" w:cs="宋体"/>
                <w:sz w:val="21"/>
                <w:szCs w:val="21"/>
              </w:rPr>
            </w:pPr>
            <w:r>
              <w:rPr>
                <w:rFonts w:ascii="宋体" w:hAnsi="宋体" w:eastAsia="宋体" w:cs="宋体"/>
                <w:sz w:val="21"/>
                <w:szCs w:val="21"/>
              </w:rPr>
              <w:t>张焜</w:t>
            </w:r>
            <w:r>
              <w:rPr>
                <w:rFonts w:hint="eastAsia" w:ascii="宋体" w:hAnsi="宋体" w:cs="宋体"/>
                <w:sz w:val="21"/>
                <w:szCs w:val="21"/>
                <w:lang w:val="en-US" w:eastAsia="zh-CN"/>
              </w:rPr>
              <w:t>/8</w:t>
            </w:r>
            <w:r>
              <w:rPr>
                <w:rFonts w:ascii="宋体" w:hAnsi="宋体" w:eastAsia="宋体" w:cs="宋体"/>
                <w:sz w:val="21"/>
                <w:szCs w:val="21"/>
              </w:rPr>
              <w:t xml:space="preserve"> </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ascii="宋体" w:hAnsi="宋体" w:eastAsia="宋体" w:cs="宋体"/>
                <w:sz w:val="21"/>
                <w:szCs w:val="21"/>
              </w:rPr>
              <w:t>刘宏亮</w:t>
            </w:r>
            <w:r>
              <w:rPr>
                <w:rFonts w:hint="eastAsia" w:ascii="宋体" w:hAnsi="宋体" w:cs="宋体"/>
                <w:sz w:val="21"/>
                <w:szCs w:val="21"/>
                <w:lang w:val="en-US" w:eastAsia="zh-CN"/>
              </w:rPr>
              <w:t>/9</w:t>
            </w:r>
            <w:r>
              <w:rPr>
                <w:rFonts w:ascii="宋体" w:hAnsi="宋体" w:eastAsia="宋体" w:cs="宋体"/>
                <w:sz w:val="21"/>
                <w:szCs w:val="21"/>
              </w:rPr>
              <w:t xml:space="preserve"> </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2015</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2018</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lang w:val="en-US" w:eastAsia="zh-CN"/>
              </w:rPr>
              <w:t>发明专利—</w:t>
            </w:r>
            <w:r>
              <w:rPr>
                <w:rFonts w:ascii="宋体" w:hAnsi="宋体" w:eastAsia="宋体" w:cs="宋体"/>
                <w:sz w:val="21"/>
                <w:szCs w:val="21"/>
              </w:rPr>
              <w:t>一种水切割废砂的循环再利用方法</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知识产权</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宋体"/>
                <w:sz w:val="21"/>
                <w:szCs w:val="21"/>
                <w:lang w:val="en-US" w:eastAsia="zh-CN"/>
              </w:rPr>
            </w:pPr>
            <w:r>
              <w:rPr>
                <w:rFonts w:ascii="宋体" w:hAnsi="宋体" w:eastAsia="宋体" w:cs="宋体"/>
                <w:sz w:val="21"/>
                <w:szCs w:val="21"/>
              </w:rPr>
              <w:t>任宝江</w:t>
            </w:r>
            <w:r>
              <w:rPr>
                <w:rFonts w:hint="eastAsia" w:ascii="宋体" w:hAnsi="宋体" w:cs="宋体"/>
                <w:sz w:val="21"/>
                <w:szCs w:val="21"/>
                <w:lang w:val="en-US" w:eastAsia="zh-CN"/>
              </w:rPr>
              <w:t>/1</w:t>
            </w:r>
          </w:p>
          <w:p>
            <w:pPr>
              <w:keepNext w:val="0"/>
              <w:keepLines w:val="0"/>
              <w:pageBreakBefore w:val="0"/>
              <w:kinsoku/>
              <w:wordWrap/>
              <w:overflowPunct/>
              <w:topLinePunct w:val="0"/>
              <w:autoSpaceDE/>
              <w:autoSpaceDN/>
              <w:bidi w:val="0"/>
              <w:snapToGrid w:val="0"/>
              <w:spacing w:line="240" w:lineRule="auto"/>
              <w:textAlignment w:val="auto"/>
              <w:rPr>
                <w:rFonts w:ascii="宋体" w:hAnsi="宋体" w:eastAsia="宋体" w:cs="宋体"/>
                <w:sz w:val="21"/>
                <w:szCs w:val="21"/>
              </w:rPr>
            </w:pPr>
            <w:r>
              <w:rPr>
                <w:rFonts w:ascii="宋体" w:hAnsi="宋体" w:eastAsia="宋体" w:cs="宋体"/>
                <w:sz w:val="21"/>
                <w:szCs w:val="21"/>
              </w:rPr>
              <w:t xml:space="preserve"> 张焜</w:t>
            </w:r>
            <w:r>
              <w:rPr>
                <w:rFonts w:hint="eastAsia" w:ascii="宋体" w:hAnsi="宋体" w:cs="宋体"/>
                <w:sz w:val="21"/>
                <w:szCs w:val="21"/>
                <w:lang w:val="en-US" w:eastAsia="zh-CN"/>
              </w:rPr>
              <w:t>/2</w:t>
            </w:r>
            <w:r>
              <w:rPr>
                <w:rFonts w:ascii="宋体" w:hAnsi="宋体" w:eastAsia="宋体" w:cs="宋体"/>
                <w:sz w:val="21"/>
                <w:szCs w:val="21"/>
              </w:rPr>
              <w:t xml:space="preserve"> </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ascii="宋体" w:hAnsi="宋体" w:eastAsia="宋体" w:cs="宋体"/>
                <w:sz w:val="21"/>
                <w:szCs w:val="21"/>
              </w:rPr>
              <w:t>刘宏亮</w:t>
            </w:r>
            <w:r>
              <w:rPr>
                <w:rFonts w:hint="eastAsia" w:ascii="宋体" w:hAnsi="宋体" w:cs="宋体"/>
                <w:sz w:val="21"/>
                <w:szCs w:val="21"/>
                <w:lang w:val="en-US" w:eastAsia="zh-CN"/>
              </w:rPr>
              <w:t>/3</w:t>
            </w:r>
            <w:r>
              <w:rPr>
                <w:rFonts w:ascii="宋体" w:hAnsi="宋体" w:eastAsia="宋体" w:cs="宋体"/>
                <w:sz w:val="21"/>
                <w:szCs w:val="21"/>
              </w:rPr>
              <w:t xml:space="preserve"> </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2012</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2017</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实用新型---</w:t>
            </w:r>
            <w:r>
              <w:rPr>
                <w:rFonts w:ascii="宋体" w:hAnsi="宋体" w:eastAsia="宋体" w:cs="宋体"/>
                <w:sz w:val="21"/>
                <w:szCs w:val="21"/>
              </w:rPr>
              <w:t>一种超大规格钼板坯的自动装粉机构</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获奖</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弋社峰</w:t>
            </w:r>
            <w:r>
              <w:rPr>
                <w:rFonts w:hint="eastAsia" w:asciiTheme="minorEastAsia" w:hAnsiTheme="minorEastAsia" w:eastAsiaTheme="minorEastAsia" w:cstheme="minorEastAsia"/>
                <w:color w:val="auto"/>
                <w:sz w:val="21"/>
                <w:szCs w:val="21"/>
                <w:highlight w:val="none"/>
                <w:lang w:val="en-US" w:eastAsia="zh-CN"/>
              </w:rPr>
              <w:t>/1</w:t>
            </w:r>
          </w:p>
          <w:p>
            <w:pPr>
              <w:keepNext w:val="0"/>
              <w:keepLines w:val="0"/>
              <w:pageBreakBefore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赵新瑞</w:t>
            </w:r>
            <w:r>
              <w:rPr>
                <w:rFonts w:hint="eastAsia" w:asciiTheme="minorEastAsia" w:hAnsiTheme="minorEastAsia" w:eastAsiaTheme="minorEastAsia" w:cstheme="minorEastAsia"/>
                <w:color w:val="auto"/>
                <w:sz w:val="21"/>
                <w:szCs w:val="21"/>
                <w:highlight w:val="none"/>
                <w:lang w:val="en-US" w:eastAsia="zh-CN"/>
              </w:rPr>
              <w:t>/2</w:t>
            </w:r>
          </w:p>
          <w:p>
            <w:pPr>
              <w:keepNext w:val="0"/>
              <w:keepLines w:val="0"/>
              <w:pageBreakBefore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任宝江</w:t>
            </w:r>
            <w:r>
              <w:rPr>
                <w:rFonts w:hint="eastAsia" w:asciiTheme="minorEastAsia" w:hAnsiTheme="minorEastAsia" w:eastAsiaTheme="minorEastAsia" w:cstheme="minorEastAsia"/>
                <w:color w:val="auto"/>
                <w:sz w:val="21"/>
                <w:szCs w:val="21"/>
                <w:highlight w:val="none"/>
                <w:lang w:val="en-US" w:eastAsia="zh-CN"/>
              </w:rPr>
              <w:t>/4</w:t>
            </w:r>
          </w:p>
          <w:p>
            <w:pPr>
              <w:keepNext w:val="0"/>
              <w:keepLines w:val="0"/>
              <w:pageBreakBefore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周新文</w:t>
            </w:r>
            <w:r>
              <w:rPr>
                <w:rFonts w:hint="eastAsia" w:asciiTheme="minorEastAsia" w:hAnsiTheme="minorEastAsia" w:eastAsiaTheme="minorEastAsia" w:cstheme="minorEastAsia"/>
                <w:color w:val="auto"/>
                <w:sz w:val="21"/>
                <w:szCs w:val="21"/>
                <w:highlight w:val="none"/>
                <w:lang w:val="en-US" w:eastAsia="zh-CN"/>
              </w:rPr>
              <w:t>/5</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2022</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2023</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rPr>
              <w:t>坩埚用钼粉及大粒度钼粉质量研究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2022年度陕西有色金属集团科学技术二等奖证书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知识产权</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ascii="宋体" w:hAnsi="宋体" w:eastAsia="宋体" w:cs="宋体"/>
                <w:sz w:val="21"/>
                <w:szCs w:val="21"/>
              </w:rPr>
            </w:pPr>
            <w:r>
              <w:rPr>
                <w:rFonts w:ascii="宋体" w:hAnsi="宋体" w:eastAsia="宋体" w:cs="宋体"/>
                <w:sz w:val="21"/>
                <w:szCs w:val="21"/>
              </w:rPr>
              <w:t>刘宏亮</w:t>
            </w:r>
            <w:r>
              <w:rPr>
                <w:rFonts w:hint="eastAsia" w:ascii="宋体" w:hAnsi="宋体" w:cs="宋体"/>
                <w:sz w:val="21"/>
                <w:szCs w:val="21"/>
                <w:lang w:val="en-US" w:eastAsia="zh-CN"/>
              </w:rPr>
              <w:t>/1</w:t>
            </w:r>
            <w:r>
              <w:rPr>
                <w:rFonts w:ascii="宋体" w:hAnsi="宋体" w:eastAsia="宋体" w:cs="宋体"/>
                <w:sz w:val="21"/>
                <w:szCs w:val="21"/>
              </w:rPr>
              <w:t xml:space="preserve"> </w:t>
            </w:r>
          </w:p>
          <w:p>
            <w:pPr>
              <w:keepNext w:val="0"/>
              <w:keepLines w:val="0"/>
              <w:pageBreakBefore w:val="0"/>
              <w:kinsoku/>
              <w:wordWrap/>
              <w:overflowPunct/>
              <w:topLinePunct w:val="0"/>
              <w:autoSpaceDE/>
              <w:autoSpaceDN/>
              <w:bidi w:val="0"/>
              <w:snapToGrid w:val="0"/>
              <w:spacing w:line="240" w:lineRule="auto"/>
              <w:textAlignment w:val="auto"/>
              <w:rPr>
                <w:rFonts w:ascii="宋体" w:hAnsi="宋体" w:eastAsia="宋体" w:cs="宋体"/>
                <w:sz w:val="21"/>
                <w:szCs w:val="21"/>
              </w:rPr>
            </w:pPr>
            <w:r>
              <w:rPr>
                <w:rFonts w:ascii="宋体" w:hAnsi="宋体" w:eastAsia="宋体" w:cs="宋体"/>
                <w:sz w:val="21"/>
                <w:szCs w:val="21"/>
              </w:rPr>
              <w:t>任宝江</w:t>
            </w:r>
            <w:r>
              <w:rPr>
                <w:rFonts w:hint="eastAsia" w:ascii="宋体" w:hAnsi="宋体" w:cs="宋体"/>
                <w:sz w:val="21"/>
                <w:szCs w:val="21"/>
                <w:lang w:val="en-US" w:eastAsia="zh-CN"/>
              </w:rPr>
              <w:t>/4</w:t>
            </w:r>
            <w:r>
              <w:rPr>
                <w:rFonts w:ascii="宋体" w:hAnsi="宋体" w:eastAsia="宋体" w:cs="宋体"/>
                <w:sz w:val="21"/>
                <w:szCs w:val="21"/>
              </w:rPr>
              <w:t xml:space="preserve"> </w:t>
            </w:r>
          </w:p>
          <w:p>
            <w:pPr>
              <w:keepNext w:val="0"/>
              <w:keepLines w:val="0"/>
              <w:pageBreakBefore w:val="0"/>
              <w:kinsoku/>
              <w:wordWrap/>
              <w:overflowPunct/>
              <w:topLinePunct w:val="0"/>
              <w:autoSpaceDE/>
              <w:autoSpaceDN/>
              <w:bidi w:val="0"/>
              <w:snapToGrid w:val="0"/>
              <w:spacing w:line="240" w:lineRule="auto"/>
              <w:textAlignment w:val="auto"/>
              <w:rPr>
                <w:rFonts w:ascii="宋体" w:hAnsi="宋体" w:eastAsia="宋体" w:cs="宋体"/>
                <w:sz w:val="21"/>
                <w:szCs w:val="21"/>
              </w:rPr>
            </w:pPr>
            <w:r>
              <w:rPr>
                <w:rFonts w:ascii="宋体" w:hAnsi="宋体" w:eastAsia="宋体" w:cs="宋体"/>
                <w:sz w:val="21"/>
                <w:szCs w:val="21"/>
              </w:rPr>
              <w:t>张焜</w:t>
            </w:r>
            <w:r>
              <w:rPr>
                <w:rFonts w:hint="eastAsia" w:ascii="宋体" w:hAnsi="宋体" w:cs="宋体"/>
                <w:sz w:val="21"/>
                <w:szCs w:val="21"/>
                <w:lang w:val="en-US" w:eastAsia="zh-CN"/>
              </w:rPr>
              <w:t>/5</w:t>
            </w:r>
            <w:r>
              <w:rPr>
                <w:rFonts w:ascii="宋体" w:hAnsi="宋体" w:eastAsia="宋体" w:cs="宋体"/>
                <w:sz w:val="21"/>
                <w:szCs w:val="21"/>
              </w:rPr>
              <w:t xml:space="preserve"> </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2017</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2018</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lang w:val="en-US" w:eastAsia="zh-CN"/>
              </w:rPr>
              <w:t>发明专利—</w:t>
            </w:r>
            <w:r>
              <w:rPr>
                <w:rFonts w:ascii="宋体" w:hAnsi="宋体" w:eastAsia="宋体" w:cs="宋体"/>
                <w:sz w:val="21"/>
                <w:szCs w:val="21"/>
              </w:rPr>
              <w:t>一种可自由收缩的等静压用平装立压式模 具及压制方法</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8</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知识产权</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ascii="宋体" w:hAnsi="宋体" w:eastAsia="宋体" w:cs="宋体"/>
                <w:sz w:val="21"/>
                <w:szCs w:val="21"/>
              </w:rPr>
            </w:pPr>
            <w:r>
              <w:rPr>
                <w:rFonts w:ascii="宋体" w:hAnsi="宋体" w:eastAsia="宋体" w:cs="宋体"/>
                <w:sz w:val="21"/>
                <w:szCs w:val="21"/>
              </w:rPr>
              <w:t>刘宏亮</w:t>
            </w:r>
            <w:r>
              <w:rPr>
                <w:rFonts w:hint="eastAsia" w:ascii="宋体" w:hAnsi="宋体" w:cs="宋体"/>
                <w:sz w:val="21"/>
                <w:szCs w:val="21"/>
                <w:lang w:val="en-US" w:eastAsia="zh-CN"/>
              </w:rPr>
              <w:t>/1</w:t>
            </w:r>
            <w:r>
              <w:rPr>
                <w:rFonts w:ascii="宋体" w:hAnsi="宋体" w:eastAsia="宋体" w:cs="宋体"/>
                <w:sz w:val="21"/>
                <w:szCs w:val="21"/>
              </w:rPr>
              <w:t xml:space="preserve"> </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ascii="宋体" w:hAnsi="宋体" w:eastAsia="宋体" w:cs="宋体"/>
                <w:sz w:val="21"/>
                <w:szCs w:val="21"/>
              </w:rPr>
              <w:t>任宝江</w:t>
            </w:r>
            <w:r>
              <w:rPr>
                <w:rFonts w:hint="eastAsia" w:ascii="宋体" w:hAnsi="宋体" w:cs="宋体"/>
                <w:sz w:val="21"/>
                <w:szCs w:val="21"/>
                <w:lang w:val="en-US" w:eastAsia="zh-CN"/>
              </w:rPr>
              <w:t>/7</w:t>
            </w:r>
            <w:r>
              <w:rPr>
                <w:rFonts w:ascii="宋体" w:hAnsi="宋体" w:eastAsia="宋体" w:cs="宋体"/>
                <w:sz w:val="21"/>
                <w:szCs w:val="21"/>
              </w:rPr>
              <w:t xml:space="preserve"> </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2012</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2018</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lang w:val="en-US" w:eastAsia="zh-CN"/>
              </w:rPr>
              <w:t>实用新型---</w:t>
            </w:r>
            <w:r>
              <w:rPr>
                <w:rFonts w:ascii="宋体" w:hAnsi="宋体" w:eastAsia="宋体" w:cs="宋体"/>
                <w:sz w:val="21"/>
                <w:szCs w:val="21"/>
              </w:rPr>
              <w:t>一种金属板材校平装置</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05" w:hRule="atLeast"/>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产业合作</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任宝江、周新文、赵新瑞、胡卜亮、王伟、乔柯、刘宏亮、弋社峰、罗兴、张焜</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2011</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2023</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科研合作协议</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附件合同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10</w:t>
            </w:r>
          </w:p>
        </w:tc>
        <w:tc>
          <w:tcPr>
            <w:tcW w:w="751"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论文合著</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赵新瑞</w:t>
            </w:r>
            <w:r>
              <w:rPr>
                <w:rFonts w:hint="eastAsia" w:cs="Times New Roman"/>
                <w:color w:val="auto"/>
                <w:sz w:val="21"/>
                <w:szCs w:val="21"/>
                <w:highlight w:val="none"/>
                <w:lang w:val="en-US" w:eastAsia="zh-CN"/>
              </w:rPr>
              <w:t>/1</w:t>
            </w:r>
          </w:p>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周新文</w:t>
            </w:r>
            <w:r>
              <w:rPr>
                <w:rFonts w:hint="eastAsia" w:cs="Times New Roman"/>
                <w:color w:val="auto"/>
                <w:sz w:val="21"/>
                <w:szCs w:val="21"/>
                <w:highlight w:val="none"/>
                <w:lang w:val="en-US" w:eastAsia="zh-CN"/>
              </w:rPr>
              <w:t>/2</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2021</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2023</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钼粉团聚度与二次筛分率的影响因素研究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论文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11</w:t>
            </w:r>
          </w:p>
        </w:tc>
        <w:tc>
          <w:tcPr>
            <w:tcW w:w="751"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知识产权</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宋体"/>
                <w:sz w:val="21"/>
                <w:szCs w:val="21"/>
                <w:lang w:val="en-US" w:eastAsia="zh-CN"/>
              </w:rPr>
            </w:pPr>
            <w:r>
              <w:rPr>
                <w:rFonts w:ascii="宋体" w:hAnsi="宋体" w:eastAsia="宋体" w:cs="宋体"/>
                <w:sz w:val="21"/>
                <w:szCs w:val="21"/>
              </w:rPr>
              <w:t>赵新瑞</w:t>
            </w:r>
            <w:r>
              <w:rPr>
                <w:rFonts w:hint="eastAsia" w:ascii="宋体" w:hAnsi="宋体" w:cs="宋体"/>
                <w:sz w:val="21"/>
                <w:szCs w:val="21"/>
                <w:lang w:val="en-US" w:eastAsia="zh-CN"/>
              </w:rPr>
              <w:t>/3</w:t>
            </w:r>
          </w:p>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ascii="宋体" w:hAnsi="宋体" w:eastAsia="宋体" w:cs="宋体"/>
                <w:sz w:val="21"/>
                <w:szCs w:val="21"/>
              </w:rPr>
              <w:t>弋社峰</w:t>
            </w:r>
            <w:r>
              <w:rPr>
                <w:rFonts w:hint="eastAsia" w:ascii="宋体" w:hAnsi="宋体" w:cs="宋体"/>
                <w:sz w:val="21"/>
                <w:szCs w:val="21"/>
                <w:lang w:val="en-US" w:eastAsia="zh-CN"/>
              </w:rPr>
              <w:t>/6</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2012</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201</w:t>
            </w:r>
            <w:r>
              <w:rPr>
                <w:rFonts w:hint="eastAsia" w:cs="Times New Roman"/>
                <w:color w:val="auto"/>
                <w:sz w:val="21"/>
                <w:szCs w:val="21"/>
                <w:highlight w:val="none"/>
                <w:lang w:val="en-US" w:eastAsia="zh-CN"/>
              </w:rPr>
              <w:t>9</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ascii="宋体" w:hAnsi="宋体" w:eastAsia="宋体" w:cs="宋体"/>
                <w:sz w:val="21"/>
                <w:szCs w:val="21"/>
              </w:rPr>
              <w:t>一种低氧小粒度钼粉的生产方法</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12</w:t>
            </w:r>
          </w:p>
        </w:tc>
        <w:tc>
          <w:tcPr>
            <w:tcW w:w="751"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知识产权</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宋体"/>
                <w:sz w:val="21"/>
                <w:szCs w:val="21"/>
                <w:lang w:val="en-US" w:eastAsia="zh-CN"/>
              </w:rPr>
            </w:pPr>
            <w:r>
              <w:rPr>
                <w:rFonts w:ascii="宋体" w:hAnsi="宋体" w:eastAsia="宋体" w:cs="宋体"/>
                <w:sz w:val="21"/>
                <w:szCs w:val="21"/>
              </w:rPr>
              <w:t>弋社峰</w:t>
            </w:r>
            <w:r>
              <w:rPr>
                <w:rFonts w:hint="eastAsia" w:ascii="宋体" w:hAnsi="宋体" w:cs="宋体"/>
                <w:sz w:val="21"/>
                <w:szCs w:val="21"/>
                <w:lang w:val="en-US" w:eastAsia="zh-CN"/>
              </w:rPr>
              <w:t>/1</w:t>
            </w:r>
          </w:p>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ascii="宋体" w:hAnsi="宋体" w:eastAsia="宋体" w:cs="宋体"/>
                <w:sz w:val="21"/>
                <w:szCs w:val="21"/>
              </w:rPr>
              <w:t>赵新瑞</w:t>
            </w:r>
            <w:r>
              <w:rPr>
                <w:rFonts w:hint="eastAsia" w:ascii="宋体" w:hAnsi="宋体" w:cs="宋体"/>
                <w:sz w:val="21"/>
                <w:szCs w:val="21"/>
                <w:lang w:val="en-US" w:eastAsia="zh-CN"/>
              </w:rPr>
              <w:t>/4</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2019</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202</w:t>
            </w:r>
            <w:r>
              <w:rPr>
                <w:rFonts w:hint="eastAsia" w:cs="Times New Roman"/>
                <w:color w:val="auto"/>
                <w:sz w:val="21"/>
                <w:szCs w:val="21"/>
                <w:highlight w:val="none"/>
                <w:lang w:val="en-US" w:eastAsia="zh-CN"/>
              </w:rPr>
              <w:t>3</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ascii="宋体" w:hAnsi="宋体" w:eastAsia="宋体" w:cs="宋体"/>
                <w:sz w:val="21"/>
                <w:szCs w:val="21"/>
              </w:rPr>
              <w:t>一种氢气露点自动控制装置</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13</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获奖</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刘宏亮/2</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张焜/9</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Times New Roman"/>
                <w:color w:val="auto"/>
                <w:kern w:val="2"/>
                <w:sz w:val="21"/>
                <w:szCs w:val="21"/>
                <w:lang w:val="en-US" w:eastAsia="zh-CN" w:bidi="ar-SA"/>
              </w:rPr>
            </w:pP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2015</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2018</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cs="Times New Roman"/>
                <w:sz w:val="21"/>
                <w:szCs w:val="21"/>
                <w:lang w:val="en-US" w:eastAsia="zh-CN"/>
              </w:rPr>
              <w:t>大宽幅、高品质钼溅射靶材生产工艺攻关及量产化研究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2018年度陕西有色金属集团科学技术一等奖证书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8" w:hRule="atLeast"/>
          <w:jc w:val="center"/>
        </w:trPr>
        <w:tc>
          <w:tcPr>
            <w:tcW w:w="63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14</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共同立项</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刘宏亮/1</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张焜/5</w:t>
            </w:r>
          </w:p>
          <w:p>
            <w:pPr>
              <w:keepNext w:val="0"/>
              <w:keepLines w:val="0"/>
              <w:pageBreakBefore w:val="0"/>
              <w:kinsoku/>
              <w:wordWrap/>
              <w:overflowPunct/>
              <w:topLinePunct w:val="0"/>
              <w:autoSpaceDE/>
              <w:autoSpaceDN/>
              <w:bidi w:val="0"/>
              <w:snapToGrid w:val="0"/>
              <w:spacing w:line="240" w:lineRule="auto"/>
              <w:textAlignment w:val="auto"/>
              <w:rPr>
                <w:rFonts w:hint="default" w:ascii="宋体" w:hAnsi="宋体" w:eastAsia="宋体" w:cs="Times New Roman"/>
                <w:kern w:val="2"/>
                <w:sz w:val="21"/>
                <w:szCs w:val="21"/>
                <w:lang w:val="en-US" w:eastAsia="zh-CN" w:bidi="ar-SA"/>
              </w:rPr>
            </w:pP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2018</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2020</w:t>
            </w:r>
          </w:p>
        </w:tc>
        <w:tc>
          <w:tcPr>
            <w:tcW w:w="14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钼板材温冷校平工艺技术研究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项目结项报告</w:t>
            </w:r>
            <w:r>
              <w:rPr>
                <w:rFonts w:hint="eastAsia" w:cs="Times New Roman"/>
                <w:color w:val="auto"/>
                <w:sz w:val="21"/>
                <w:szCs w:val="21"/>
                <w:highlight w:val="none"/>
                <w:lang w:val="en-US" w:eastAsia="zh-CN"/>
              </w:rPr>
              <w:t>2019-27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7" w:hRule="atLeast"/>
          <w:jc w:val="center"/>
        </w:trPr>
        <w:tc>
          <w:tcPr>
            <w:tcW w:w="6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w:t>
            </w:r>
            <w:r>
              <w:rPr>
                <w:rFonts w:hint="eastAsia" w:cs="Times New Roman"/>
                <w:color w:val="auto"/>
                <w:sz w:val="21"/>
                <w:szCs w:val="21"/>
                <w:highlight w:val="none"/>
                <w:lang w:val="en-US" w:eastAsia="zh-CN"/>
              </w:rPr>
              <w:t>5</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共同立项</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sz w:val="21"/>
                <w:szCs w:val="21"/>
                <w:lang w:val="en-US" w:eastAsia="zh-CN"/>
              </w:rPr>
            </w:pP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刘宏亮/3</w:t>
            </w:r>
          </w:p>
          <w:p>
            <w:pPr>
              <w:keepNext w:val="0"/>
              <w:keepLines w:val="0"/>
              <w:pageBreakBefore w:val="0"/>
              <w:kinsoku/>
              <w:wordWrap/>
              <w:overflowPunct/>
              <w:topLinePunct w:val="0"/>
              <w:autoSpaceDE/>
              <w:autoSpaceDN/>
              <w:bidi w:val="0"/>
              <w:snapToGrid w:val="0"/>
              <w:spacing w:line="240" w:lineRule="auto"/>
              <w:textAlignment w:val="auto"/>
              <w:rPr>
                <w:rFonts w:hint="default"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张焜/4</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2016</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2018</w:t>
            </w:r>
          </w:p>
        </w:tc>
        <w:tc>
          <w:tcPr>
            <w:tcW w:w="14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G6代以上钼整靶材的制备工艺研究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项目结项报告</w:t>
            </w:r>
            <w:r>
              <w:rPr>
                <w:rFonts w:hint="eastAsia" w:cs="Times New Roman"/>
                <w:color w:val="auto"/>
                <w:sz w:val="21"/>
                <w:szCs w:val="21"/>
                <w:highlight w:val="none"/>
                <w:lang w:val="en-US" w:eastAsia="zh-CN"/>
              </w:rPr>
              <w:t>2017-01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c>
          <w:tcPr>
            <w:tcW w:w="7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共同立项</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sz w:val="21"/>
                <w:szCs w:val="21"/>
                <w:lang w:val="en-US" w:eastAsia="zh-CN"/>
              </w:rPr>
            </w:pP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刘宏亮/2</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张焜/9</w:t>
            </w:r>
          </w:p>
          <w:p>
            <w:pPr>
              <w:keepNext w:val="0"/>
              <w:keepLines w:val="0"/>
              <w:pageBreakBefore w:val="0"/>
              <w:kinsoku/>
              <w:wordWrap/>
              <w:overflowPunct/>
              <w:topLinePunct w:val="0"/>
              <w:autoSpaceDE/>
              <w:autoSpaceDN/>
              <w:bidi w:val="0"/>
              <w:snapToGrid w:val="0"/>
              <w:spacing w:line="240" w:lineRule="auto"/>
              <w:textAlignment w:val="auto"/>
              <w:rPr>
                <w:rFonts w:hint="default" w:ascii="宋体" w:hAnsi="宋体" w:eastAsia="宋体" w:cs="Times New Roman"/>
                <w:kern w:val="2"/>
                <w:sz w:val="21"/>
                <w:szCs w:val="21"/>
                <w:lang w:val="en-US" w:eastAsia="zh-CN" w:bidi="ar-SA"/>
              </w:rPr>
            </w:pP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2015</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2017</w:t>
            </w:r>
          </w:p>
        </w:tc>
        <w:tc>
          <w:tcPr>
            <w:tcW w:w="14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大宽幅、高品质钼溅射靶材生产工艺攻关及量产化研究</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项目结项报告</w:t>
            </w:r>
            <w:r>
              <w:rPr>
                <w:rFonts w:hint="eastAsia" w:cs="Times New Roman"/>
                <w:color w:val="auto"/>
                <w:sz w:val="21"/>
                <w:szCs w:val="21"/>
                <w:highlight w:val="none"/>
                <w:lang w:val="en-US" w:eastAsia="zh-CN"/>
              </w:rPr>
              <w:t>2015-02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751"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共同</w:t>
            </w:r>
            <w:r>
              <w:rPr>
                <w:rFonts w:hint="eastAsia" w:cs="Times New Roman"/>
                <w:color w:val="auto"/>
                <w:sz w:val="21"/>
                <w:szCs w:val="21"/>
                <w:highlight w:val="none"/>
                <w:lang w:val="en-US" w:eastAsia="zh-CN"/>
              </w:rPr>
              <w:t>知识产权</w:t>
            </w:r>
          </w:p>
        </w:tc>
        <w:tc>
          <w:tcPr>
            <w:tcW w:w="1399"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cs="宋体"/>
                <w:sz w:val="21"/>
                <w:szCs w:val="21"/>
                <w:lang w:val="en-US" w:eastAsia="zh-CN"/>
              </w:rPr>
            </w:pPr>
            <w:r>
              <w:rPr>
                <w:rFonts w:ascii="宋体" w:hAnsi="宋体" w:eastAsia="宋体" w:cs="宋体"/>
                <w:sz w:val="21"/>
                <w:szCs w:val="21"/>
              </w:rPr>
              <w:t>刘宏亮</w:t>
            </w:r>
            <w:r>
              <w:rPr>
                <w:rFonts w:hint="eastAsia" w:ascii="宋体" w:hAnsi="宋体" w:cs="宋体"/>
                <w:sz w:val="21"/>
                <w:szCs w:val="21"/>
                <w:lang w:val="en-US" w:eastAsia="zh-CN"/>
              </w:rPr>
              <w:t>/1</w:t>
            </w:r>
          </w:p>
          <w:p>
            <w:pPr>
              <w:keepNext w:val="0"/>
              <w:keepLines w:val="0"/>
              <w:pageBreakBefore w:val="0"/>
              <w:kinsoku/>
              <w:wordWrap/>
              <w:overflowPunct/>
              <w:topLinePunct w:val="0"/>
              <w:autoSpaceDE/>
              <w:autoSpaceDN/>
              <w:bidi w:val="0"/>
              <w:snapToGrid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ascii="宋体" w:hAnsi="宋体" w:eastAsia="宋体" w:cs="宋体"/>
                <w:sz w:val="21"/>
                <w:szCs w:val="21"/>
              </w:rPr>
              <w:t>罗兴</w:t>
            </w:r>
            <w:r>
              <w:rPr>
                <w:rFonts w:hint="eastAsia" w:ascii="宋体" w:hAnsi="宋体" w:cs="宋体"/>
                <w:sz w:val="21"/>
                <w:szCs w:val="21"/>
                <w:lang w:val="en-US" w:eastAsia="zh-CN"/>
              </w:rPr>
              <w:t>/2</w:t>
            </w:r>
          </w:p>
        </w:tc>
        <w:tc>
          <w:tcPr>
            <w:tcW w:w="1489"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2012</w:t>
            </w:r>
          </w:p>
        </w:tc>
        <w:tc>
          <w:tcPr>
            <w:tcW w:w="150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201</w:t>
            </w:r>
            <w:r>
              <w:rPr>
                <w:rFonts w:hint="eastAsia" w:cs="Times New Roman"/>
                <w:color w:val="auto"/>
                <w:sz w:val="21"/>
                <w:szCs w:val="21"/>
                <w:highlight w:val="none"/>
                <w:lang w:val="en-US" w:eastAsia="zh-CN"/>
              </w:rPr>
              <w:t>6</w:t>
            </w:r>
          </w:p>
        </w:tc>
        <w:tc>
          <w:tcPr>
            <w:tcW w:w="1455" w:type="dxa"/>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ascii="宋体" w:hAnsi="宋体" w:eastAsia="宋体" w:cs="宋体"/>
                <w:sz w:val="21"/>
                <w:szCs w:val="21"/>
              </w:rPr>
              <w:t>一种大粒度钼粉的制备方法</w:t>
            </w:r>
          </w:p>
        </w:tc>
        <w:tc>
          <w:tcPr>
            <w:tcW w:w="1714"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专利证书</w:t>
            </w:r>
          </w:p>
        </w:tc>
      </w:tr>
    </w:tbl>
    <w:p>
      <w:pPr>
        <w:pStyle w:val="13"/>
        <w:spacing w:line="390" w:lineRule="exact"/>
        <w:ind w:left="0" w:leftChars="0" w:firstLine="0" w:firstLineChars="0"/>
        <w:rPr>
          <w:rFonts w:hint="default" w:ascii="Times New Roman" w:hAnsi="Times New Roman" w:cs="Times New Roman"/>
          <w:color w:val="auto"/>
          <w:highlight w:val="none"/>
        </w:rPr>
      </w:pPr>
    </w:p>
    <w:p>
      <w:pPr>
        <w:pStyle w:val="75"/>
        <w:snapToGrid w:val="0"/>
        <w:spacing w:line="400" w:lineRule="exact"/>
        <w:rPr>
          <w:rFonts w:hint="default" w:ascii="Times New Roman" w:hAnsi="Times New Roman" w:cs="Times New Roman"/>
          <w:color w:val="auto"/>
          <w:kern w:val="2"/>
          <w:sz w:val="28"/>
          <w:szCs w:val="28"/>
          <w:highlight w:val="none"/>
        </w:rPr>
      </w:pPr>
    </w:p>
    <w:sectPr>
      <w:headerReference r:id="rId3" w:type="default"/>
      <w:footerReference r:id="rId4" w:type="default"/>
      <w:footerReference r:id="rId5" w:type="even"/>
      <w:pgSz w:w="11906" w:h="16838"/>
      <w:pgMar w:top="1418" w:right="1588" w:bottom="1474" w:left="1588" w:header="851" w:footer="102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81DB1F-AFDA-4C8A-8088-DC7D9349B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09B37A8D-61B7-4138-A945-752FBC64C896}"/>
  </w:font>
  <w:font w:name="楷体_GB2312">
    <w:altName w:val="楷体"/>
    <w:panose1 w:val="02010609030101010101"/>
    <w:charset w:val="86"/>
    <w:family w:val="modern"/>
    <w:pitch w:val="default"/>
    <w:sig w:usb0="00000000" w:usb1="00000000" w:usb2="00000000" w:usb3="00000000" w:csb0="00040000" w:csb1="00000000"/>
    <w:embedRegular r:id="rId3" w:fontKey="{B0776478-80B8-4B2C-AF7C-AFCC8B70619C}"/>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rPr>
      <w:t>115</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15" w:firstLineChars="150"/>
      <w:jc w:val="both"/>
      <w:textAlignment w:val="center"/>
      <w:rPr>
        <w:rFonts w:ascii="楷体_GB2312" w:hAnsi="宋体" w:eastAsia="楷体_GB2312"/>
        <w:sz w:val="21"/>
        <w:szCs w:val="21"/>
      </w:rPr>
    </w:pPr>
    <w:r>
      <w:rPr>
        <w:rFonts w:hint="eastAsia" w:ascii="楷体_GB2312" w:hAnsi="宋体" w:eastAsia="楷体_GB2312"/>
        <w:sz w:val="21"/>
        <w:szCs w:val="21"/>
      </w:rPr>
      <w:t>陕西省科学技术奖励委员会工作办公室</w:t>
    </w:r>
    <w:r>
      <w:rPr>
        <w:rFonts w:hint="eastAsia" w:ascii="楷体_GB2312" w:hAnsi="宋体" w:eastAsia="楷体_GB2312"/>
        <w:sz w:val="24"/>
        <w:szCs w:val="24"/>
      </w:rPr>
      <w:t xml:space="preserve">     </w:t>
    </w:r>
    <w:r>
      <w:rPr>
        <w:rFonts w:hint="eastAsia" w:ascii="黑体" w:eastAsia="黑体"/>
        <w:sz w:val="24"/>
        <w:szCs w:val="24"/>
      </w:rPr>
      <w:t xml:space="preserve">                     </w:t>
    </w:r>
    <w:r>
      <w:rPr>
        <w:rFonts w:hint="eastAsia" w:ascii="黑体" w:eastAsia="黑体"/>
        <w:sz w:val="24"/>
        <w:szCs w:val="24"/>
      </w:rPr>
      <w:br w:type="textWrapping"/>
    </w:r>
    <w:r>
      <w:rPr>
        <w:rFonts w:hint="eastAsia" w:ascii="黑体" w:eastAsia="黑体"/>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9F7B1"/>
    <w:multiLevelType w:val="singleLevel"/>
    <w:tmpl w:val="EEF9F7B1"/>
    <w:lvl w:ilvl="0" w:tentative="0">
      <w:start w:val="2"/>
      <w:numFmt w:val="decimal"/>
      <w:suff w:val="space"/>
      <w:lvlText w:val="%1."/>
      <w:lvlJc w:val="left"/>
    </w:lvl>
  </w:abstractNum>
  <w:abstractNum w:abstractNumId="1">
    <w:nsid w:val="2020CC6A"/>
    <w:multiLevelType w:val="singleLevel"/>
    <w:tmpl w:val="2020CC6A"/>
    <w:lvl w:ilvl="0" w:tentative="0">
      <w:start w:val="1"/>
      <w:numFmt w:val="decimal"/>
      <w:suff w:val="nothing"/>
      <w:lvlText w:val="%1、"/>
      <w:lvlJc w:val="left"/>
    </w:lvl>
  </w:abstractNum>
  <w:abstractNum w:abstractNumId="2">
    <w:nsid w:val="3B484962"/>
    <w:multiLevelType w:val="singleLevel"/>
    <w:tmpl w:val="3B484962"/>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00A35"/>
    <w:rsid w:val="00000BD0"/>
    <w:rsid w:val="00000C9C"/>
    <w:rsid w:val="00002AC1"/>
    <w:rsid w:val="00003CCB"/>
    <w:rsid w:val="00004C07"/>
    <w:rsid w:val="00005C5E"/>
    <w:rsid w:val="00007586"/>
    <w:rsid w:val="000078B7"/>
    <w:rsid w:val="000114A2"/>
    <w:rsid w:val="00011E3A"/>
    <w:rsid w:val="00012126"/>
    <w:rsid w:val="000131E9"/>
    <w:rsid w:val="00014C97"/>
    <w:rsid w:val="00015116"/>
    <w:rsid w:val="0001544E"/>
    <w:rsid w:val="00017AC7"/>
    <w:rsid w:val="00017E69"/>
    <w:rsid w:val="00020131"/>
    <w:rsid w:val="00020B57"/>
    <w:rsid w:val="000231C5"/>
    <w:rsid w:val="00025294"/>
    <w:rsid w:val="0002546B"/>
    <w:rsid w:val="00025836"/>
    <w:rsid w:val="00025837"/>
    <w:rsid w:val="00032868"/>
    <w:rsid w:val="00032AE9"/>
    <w:rsid w:val="0003477A"/>
    <w:rsid w:val="00035129"/>
    <w:rsid w:val="00036D41"/>
    <w:rsid w:val="000400D1"/>
    <w:rsid w:val="000406B6"/>
    <w:rsid w:val="00040EEA"/>
    <w:rsid w:val="00041C07"/>
    <w:rsid w:val="00042E26"/>
    <w:rsid w:val="000463F3"/>
    <w:rsid w:val="00046473"/>
    <w:rsid w:val="00046703"/>
    <w:rsid w:val="000513FB"/>
    <w:rsid w:val="00052D83"/>
    <w:rsid w:val="00053220"/>
    <w:rsid w:val="0005433C"/>
    <w:rsid w:val="000550AD"/>
    <w:rsid w:val="00055375"/>
    <w:rsid w:val="00062601"/>
    <w:rsid w:val="00063061"/>
    <w:rsid w:val="00063C1F"/>
    <w:rsid w:val="00063ED5"/>
    <w:rsid w:val="00064EEB"/>
    <w:rsid w:val="00065523"/>
    <w:rsid w:val="00067521"/>
    <w:rsid w:val="00067FA1"/>
    <w:rsid w:val="00070197"/>
    <w:rsid w:val="000709DA"/>
    <w:rsid w:val="000726FE"/>
    <w:rsid w:val="00073106"/>
    <w:rsid w:val="00073746"/>
    <w:rsid w:val="00073DA1"/>
    <w:rsid w:val="00074BAF"/>
    <w:rsid w:val="00074BCA"/>
    <w:rsid w:val="00074CF7"/>
    <w:rsid w:val="00074E3A"/>
    <w:rsid w:val="00075BA6"/>
    <w:rsid w:val="000766EF"/>
    <w:rsid w:val="00077BAA"/>
    <w:rsid w:val="00077E5A"/>
    <w:rsid w:val="00080301"/>
    <w:rsid w:val="00080E94"/>
    <w:rsid w:val="000814FD"/>
    <w:rsid w:val="00082F00"/>
    <w:rsid w:val="00083028"/>
    <w:rsid w:val="0008399E"/>
    <w:rsid w:val="00090379"/>
    <w:rsid w:val="00091B02"/>
    <w:rsid w:val="000924B0"/>
    <w:rsid w:val="00094116"/>
    <w:rsid w:val="000943E2"/>
    <w:rsid w:val="000946A9"/>
    <w:rsid w:val="000975B2"/>
    <w:rsid w:val="000A1D2C"/>
    <w:rsid w:val="000A3142"/>
    <w:rsid w:val="000A404F"/>
    <w:rsid w:val="000A4A8B"/>
    <w:rsid w:val="000A4A99"/>
    <w:rsid w:val="000A6593"/>
    <w:rsid w:val="000B44A5"/>
    <w:rsid w:val="000B6086"/>
    <w:rsid w:val="000B6992"/>
    <w:rsid w:val="000C0A6D"/>
    <w:rsid w:val="000C2A7D"/>
    <w:rsid w:val="000C3EB8"/>
    <w:rsid w:val="000C5FD3"/>
    <w:rsid w:val="000C6ECF"/>
    <w:rsid w:val="000C7B62"/>
    <w:rsid w:val="000D123D"/>
    <w:rsid w:val="000D3A3E"/>
    <w:rsid w:val="000D406D"/>
    <w:rsid w:val="000D5A4A"/>
    <w:rsid w:val="000D62E7"/>
    <w:rsid w:val="000D6966"/>
    <w:rsid w:val="000E22AD"/>
    <w:rsid w:val="000E45EC"/>
    <w:rsid w:val="000E6D57"/>
    <w:rsid w:val="000F0929"/>
    <w:rsid w:val="000F0FAF"/>
    <w:rsid w:val="000F3C4D"/>
    <w:rsid w:val="000F4561"/>
    <w:rsid w:val="000F5508"/>
    <w:rsid w:val="000F5A4C"/>
    <w:rsid w:val="000F5FB9"/>
    <w:rsid w:val="000F6EBA"/>
    <w:rsid w:val="000F6FF6"/>
    <w:rsid w:val="001007CF"/>
    <w:rsid w:val="0010195A"/>
    <w:rsid w:val="00101E67"/>
    <w:rsid w:val="00102472"/>
    <w:rsid w:val="0010280F"/>
    <w:rsid w:val="00102C80"/>
    <w:rsid w:val="001033B0"/>
    <w:rsid w:val="00103C2B"/>
    <w:rsid w:val="0010410B"/>
    <w:rsid w:val="0010462B"/>
    <w:rsid w:val="00105C87"/>
    <w:rsid w:val="0010604F"/>
    <w:rsid w:val="00107342"/>
    <w:rsid w:val="0010766A"/>
    <w:rsid w:val="001107A4"/>
    <w:rsid w:val="001119EA"/>
    <w:rsid w:val="0011238B"/>
    <w:rsid w:val="00112AC1"/>
    <w:rsid w:val="00113BF4"/>
    <w:rsid w:val="00115AF7"/>
    <w:rsid w:val="00116805"/>
    <w:rsid w:val="00116855"/>
    <w:rsid w:val="001170D8"/>
    <w:rsid w:val="00117E27"/>
    <w:rsid w:val="00121D1B"/>
    <w:rsid w:val="00122018"/>
    <w:rsid w:val="00124E93"/>
    <w:rsid w:val="0012577A"/>
    <w:rsid w:val="0012766C"/>
    <w:rsid w:val="001320B0"/>
    <w:rsid w:val="00133B00"/>
    <w:rsid w:val="00135697"/>
    <w:rsid w:val="00135E8B"/>
    <w:rsid w:val="00137C0D"/>
    <w:rsid w:val="00140ECC"/>
    <w:rsid w:val="001415DF"/>
    <w:rsid w:val="001427F9"/>
    <w:rsid w:val="00142A48"/>
    <w:rsid w:val="0014478B"/>
    <w:rsid w:val="00146BD4"/>
    <w:rsid w:val="00146E10"/>
    <w:rsid w:val="00146F6C"/>
    <w:rsid w:val="00147E94"/>
    <w:rsid w:val="00150FF9"/>
    <w:rsid w:val="00151CAD"/>
    <w:rsid w:val="00152215"/>
    <w:rsid w:val="00153832"/>
    <w:rsid w:val="0015452A"/>
    <w:rsid w:val="00154531"/>
    <w:rsid w:val="00157566"/>
    <w:rsid w:val="00157B72"/>
    <w:rsid w:val="001607F5"/>
    <w:rsid w:val="00160D30"/>
    <w:rsid w:val="00161311"/>
    <w:rsid w:val="00162B36"/>
    <w:rsid w:val="00162C39"/>
    <w:rsid w:val="00163CCE"/>
    <w:rsid w:val="00165268"/>
    <w:rsid w:val="00165B5E"/>
    <w:rsid w:val="00165B93"/>
    <w:rsid w:val="0016670E"/>
    <w:rsid w:val="00167042"/>
    <w:rsid w:val="001700E1"/>
    <w:rsid w:val="00170218"/>
    <w:rsid w:val="0017027F"/>
    <w:rsid w:val="00172E66"/>
    <w:rsid w:val="001730ED"/>
    <w:rsid w:val="001738E8"/>
    <w:rsid w:val="00175023"/>
    <w:rsid w:val="0017637C"/>
    <w:rsid w:val="00180379"/>
    <w:rsid w:val="001816F6"/>
    <w:rsid w:val="00182016"/>
    <w:rsid w:val="00182F2B"/>
    <w:rsid w:val="00183B36"/>
    <w:rsid w:val="001840ED"/>
    <w:rsid w:val="00185014"/>
    <w:rsid w:val="00186984"/>
    <w:rsid w:val="00187F1F"/>
    <w:rsid w:val="00187F4B"/>
    <w:rsid w:val="001906E8"/>
    <w:rsid w:val="00190F79"/>
    <w:rsid w:val="0019115D"/>
    <w:rsid w:val="00191544"/>
    <w:rsid w:val="00196293"/>
    <w:rsid w:val="00196DB8"/>
    <w:rsid w:val="00197851"/>
    <w:rsid w:val="001A0E62"/>
    <w:rsid w:val="001A11A7"/>
    <w:rsid w:val="001A1C6E"/>
    <w:rsid w:val="001A26BA"/>
    <w:rsid w:val="001A35F2"/>
    <w:rsid w:val="001A374D"/>
    <w:rsid w:val="001A4BAC"/>
    <w:rsid w:val="001A76DC"/>
    <w:rsid w:val="001A7F0B"/>
    <w:rsid w:val="001A7F6F"/>
    <w:rsid w:val="001B011F"/>
    <w:rsid w:val="001B13C9"/>
    <w:rsid w:val="001B13CC"/>
    <w:rsid w:val="001B29EE"/>
    <w:rsid w:val="001B2C28"/>
    <w:rsid w:val="001B2FAB"/>
    <w:rsid w:val="001B5C9F"/>
    <w:rsid w:val="001B7658"/>
    <w:rsid w:val="001C1E26"/>
    <w:rsid w:val="001C50BD"/>
    <w:rsid w:val="001C5CD4"/>
    <w:rsid w:val="001C650C"/>
    <w:rsid w:val="001C654B"/>
    <w:rsid w:val="001C7239"/>
    <w:rsid w:val="001C7D6B"/>
    <w:rsid w:val="001D468C"/>
    <w:rsid w:val="001D5B3F"/>
    <w:rsid w:val="001D72AC"/>
    <w:rsid w:val="001E1A9B"/>
    <w:rsid w:val="001E225B"/>
    <w:rsid w:val="001E2959"/>
    <w:rsid w:val="001E65E7"/>
    <w:rsid w:val="001E6DEF"/>
    <w:rsid w:val="001E7143"/>
    <w:rsid w:val="001F0398"/>
    <w:rsid w:val="001F14EA"/>
    <w:rsid w:val="001F2FEC"/>
    <w:rsid w:val="001F4D06"/>
    <w:rsid w:val="001F5D22"/>
    <w:rsid w:val="001F7A51"/>
    <w:rsid w:val="002003A2"/>
    <w:rsid w:val="00201A64"/>
    <w:rsid w:val="00203113"/>
    <w:rsid w:val="002039DB"/>
    <w:rsid w:val="00203DAF"/>
    <w:rsid w:val="00204DA6"/>
    <w:rsid w:val="0020506E"/>
    <w:rsid w:val="002059F4"/>
    <w:rsid w:val="00205A5D"/>
    <w:rsid w:val="002060D6"/>
    <w:rsid w:val="002151E7"/>
    <w:rsid w:val="0021521A"/>
    <w:rsid w:val="00216517"/>
    <w:rsid w:val="002168ED"/>
    <w:rsid w:val="00217DD5"/>
    <w:rsid w:val="00220027"/>
    <w:rsid w:val="002240A4"/>
    <w:rsid w:val="00224280"/>
    <w:rsid w:val="002242B2"/>
    <w:rsid w:val="002256D1"/>
    <w:rsid w:val="00227E7A"/>
    <w:rsid w:val="00232C36"/>
    <w:rsid w:val="002363A4"/>
    <w:rsid w:val="00237360"/>
    <w:rsid w:val="002373D5"/>
    <w:rsid w:val="0023740C"/>
    <w:rsid w:val="00240CB2"/>
    <w:rsid w:val="00245193"/>
    <w:rsid w:val="002458F0"/>
    <w:rsid w:val="002465AE"/>
    <w:rsid w:val="00247026"/>
    <w:rsid w:val="00247D28"/>
    <w:rsid w:val="0025018F"/>
    <w:rsid w:val="00250E8E"/>
    <w:rsid w:val="0025105C"/>
    <w:rsid w:val="0025210C"/>
    <w:rsid w:val="002531F4"/>
    <w:rsid w:val="0025594B"/>
    <w:rsid w:val="00256DE9"/>
    <w:rsid w:val="0026283D"/>
    <w:rsid w:val="00262942"/>
    <w:rsid w:val="00262BD8"/>
    <w:rsid w:val="00264098"/>
    <w:rsid w:val="00264754"/>
    <w:rsid w:val="00265464"/>
    <w:rsid w:val="00265A9D"/>
    <w:rsid w:val="002661CA"/>
    <w:rsid w:val="00266451"/>
    <w:rsid w:val="00267A53"/>
    <w:rsid w:val="00270268"/>
    <w:rsid w:val="00271228"/>
    <w:rsid w:val="00271507"/>
    <w:rsid w:val="00273430"/>
    <w:rsid w:val="00273B21"/>
    <w:rsid w:val="00275314"/>
    <w:rsid w:val="00280477"/>
    <w:rsid w:val="00281ADE"/>
    <w:rsid w:val="0028269C"/>
    <w:rsid w:val="00282CA4"/>
    <w:rsid w:val="002835C0"/>
    <w:rsid w:val="00284037"/>
    <w:rsid w:val="00290407"/>
    <w:rsid w:val="00291527"/>
    <w:rsid w:val="00291BF6"/>
    <w:rsid w:val="0029364F"/>
    <w:rsid w:val="00294BF9"/>
    <w:rsid w:val="002957BB"/>
    <w:rsid w:val="00295B5A"/>
    <w:rsid w:val="0029789B"/>
    <w:rsid w:val="002978F5"/>
    <w:rsid w:val="002A0801"/>
    <w:rsid w:val="002A11C1"/>
    <w:rsid w:val="002A177F"/>
    <w:rsid w:val="002A477D"/>
    <w:rsid w:val="002A4E05"/>
    <w:rsid w:val="002B0776"/>
    <w:rsid w:val="002B3213"/>
    <w:rsid w:val="002B4C3D"/>
    <w:rsid w:val="002B4D22"/>
    <w:rsid w:val="002B4F59"/>
    <w:rsid w:val="002B5509"/>
    <w:rsid w:val="002B5C79"/>
    <w:rsid w:val="002B696D"/>
    <w:rsid w:val="002B6AE6"/>
    <w:rsid w:val="002C0C5F"/>
    <w:rsid w:val="002C323E"/>
    <w:rsid w:val="002C347B"/>
    <w:rsid w:val="002C402B"/>
    <w:rsid w:val="002C5FFC"/>
    <w:rsid w:val="002C66CD"/>
    <w:rsid w:val="002C6A21"/>
    <w:rsid w:val="002C764D"/>
    <w:rsid w:val="002D0A22"/>
    <w:rsid w:val="002D1046"/>
    <w:rsid w:val="002D15FE"/>
    <w:rsid w:val="002D1D8B"/>
    <w:rsid w:val="002D54DB"/>
    <w:rsid w:val="002D557A"/>
    <w:rsid w:val="002D766E"/>
    <w:rsid w:val="002E03C0"/>
    <w:rsid w:val="002E1B40"/>
    <w:rsid w:val="002E4CA9"/>
    <w:rsid w:val="002E669B"/>
    <w:rsid w:val="002E7076"/>
    <w:rsid w:val="002E7523"/>
    <w:rsid w:val="002E7EE9"/>
    <w:rsid w:val="002F069A"/>
    <w:rsid w:val="002F3D0F"/>
    <w:rsid w:val="002F5A48"/>
    <w:rsid w:val="002F696D"/>
    <w:rsid w:val="002F7EA7"/>
    <w:rsid w:val="003005F7"/>
    <w:rsid w:val="003010F7"/>
    <w:rsid w:val="003016F9"/>
    <w:rsid w:val="00302097"/>
    <w:rsid w:val="00303504"/>
    <w:rsid w:val="00303751"/>
    <w:rsid w:val="00303B04"/>
    <w:rsid w:val="00304804"/>
    <w:rsid w:val="003050FF"/>
    <w:rsid w:val="00305C36"/>
    <w:rsid w:val="0031057D"/>
    <w:rsid w:val="00310DD4"/>
    <w:rsid w:val="00311C56"/>
    <w:rsid w:val="00312D1C"/>
    <w:rsid w:val="003132DC"/>
    <w:rsid w:val="003135D8"/>
    <w:rsid w:val="00313640"/>
    <w:rsid w:val="00314BBE"/>
    <w:rsid w:val="00314D78"/>
    <w:rsid w:val="0031530F"/>
    <w:rsid w:val="00315AB0"/>
    <w:rsid w:val="003175DA"/>
    <w:rsid w:val="00317779"/>
    <w:rsid w:val="00317CD8"/>
    <w:rsid w:val="00317DCB"/>
    <w:rsid w:val="003203FA"/>
    <w:rsid w:val="0032089E"/>
    <w:rsid w:val="003218F1"/>
    <w:rsid w:val="003225FC"/>
    <w:rsid w:val="0032266C"/>
    <w:rsid w:val="003239B3"/>
    <w:rsid w:val="00325111"/>
    <w:rsid w:val="00326B69"/>
    <w:rsid w:val="0032737F"/>
    <w:rsid w:val="00332286"/>
    <w:rsid w:val="003328AD"/>
    <w:rsid w:val="0033290E"/>
    <w:rsid w:val="00334E92"/>
    <w:rsid w:val="00335DBB"/>
    <w:rsid w:val="00336DCF"/>
    <w:rsid w:val="00336F9C"/>
    <w:rsid w:val="00337B7F"/>
    <w:rsid w:val="00341017"/>
    <w:rsid w:val="00341E56"/>
    <w:rsid w:val="003425DD"/>
    <w:rsid w:val="00343561"/>
    <w:rsid w:val="00344711"/>
    <w:rsid w:val="003452A4"/>
    <w:rsid w:val="00345D6E"/>
    <w:rsid w:val="00346107"/>
    <w:rsid w:val="00350E6C"/>
    <w:rsid w:val="00360DD2"/>
    <w:rsid w:val="00362208"/>
    <w:rsid w:val="00362830"/>
    <w:rsid w:val="00362A23"/>
    <w:rsid w:val="00363715"/>
    <w:rsid w:val="00363BBB"/>
    <w:rsid w:val="003674B1"/>
    <w:rsid w:val="00367D9D"/>
    <w:rsid w:val="0037112C"/>
    <w:rsid w:val="0037315B"/>
    <w:rsid w:val="00376800"/>
    <w:rsid w:val="00377AAF"/>
    <w:rsid w:val="00377C9A"/>
    <w:rsid w:val="00381826"/>
    <w:rsid w:val="00383C3D"/>
    <w:rsid w:val="00385160"/>
    <w:rsid w:val="00385C1F"/>
    <w:rsid w:val="0038690B"/>
    <w:rsid w:val="00387BEB"/>
    <w:rsid w:val="0039045E"/>
    <w:rsid w:val="003915F4"/>
    <w:rsid w:val="0039219A"/>
    <w:rsid w:val="00394587"/>
    <w:rsid w:val="003959E6"/>
    <w:rsid w:val="00395B4B"/>
    <w:rsid w:val="00395C4A"/>
    <w:rsid w:val="003974C5"/>
    <w:rsid w:val="003A06A0"/>
    <w:rsid w:val="003A0956"/>
    <w:rsid w:val="003A0F81"/>
    <w:rsid w:val="003A17E1"/>
    <w:rsid w:val="003A1C5C"/>
    <w:rsid w:val="003A29C5"/>
    <w:rsid w:val="003A2A94"/>
    <w:rsid w:val="003A2BC6"/>
    <w:rsid w:val="003A577D"/>
    <w:rsid w:val="003B4F0A"/>
    <w:rsid w:val="003B7B64"/>
    <w:rsid w:val="003C02C5"/>
    <w:rsid w:val="003C0456"/>
    <w:rsid w:val="003C5911"/>
    <w:rsid w:val="003C6641"/>
    <w:rsid w:val="003C6B3A"/>
    <w:rsid w:val="003D0D88"/>
    <w:rsid w:val="003D1830"/>
    <w:rsid w:val="003D184F"/>
    <w:rsid w:val="003D21F1"/>
    <w:rsid w:val="003D350E"/>
    <w:rsid w:val="003D3E4F"/>
    <w:rsid w:val="003D47D7"/>
    <w:rsid w:val="003D49A9"/>
    <w:rsid w:val="003D516B"/>
    <w:rsid w:val="003D53F7"/>
    <w:rsid w:val="003D59DA"/>
    <w:rsid w:val="003D7BB2"/>
    <w:rsid w:val="003E2E7A"/>
    <w:rsid w:val="003E3D9C"/>
    <w:rsid w:val="003E6595"/>
    <w:rsid w:val="003E7F16"/>
    <w:rsid w:val="003F0EFD"/>
    <w:rsid w:val="003F292C"/>
    <w:rsid w:val="003F3164"/>
    <w:rsid w:val="003F3417"/>
    <w:rsid w:val="003F39A1"/>
    <w:rsid w:val="003F3E24"/>
    <w:rsid w:val="003F676D"/>
    <w:rsid w:val="003F73CB"/>
    <w:rsid w:val="00401393"/>
    <w:rsid w:val="00401B13"/>
    <w:rsid w:val="0040250D"/>
    <w:rsid w:val="004028DC"/>
    <w:rsid w:val="004034EC"/>
    <w:rsid w:val="004053DC"/>
    <w:rsid w:val="00412DF4"/>
    <w:rsid w:val="00413477"/>
    <w:rsid w:val="004157D1"/>
    <w:rsid w:val="004158BA"/>
    <w:rsid w:val="00416136"/>
    <w:rsid w:val="00416D95"/>
    <w:rsid w:val="00420147"/>
    <w:rsid w:val="00420801"/>
    <w:rsid w:val="004230DE"/>
    <w:rsid w:val="00423350"/>
    <w:rsid w:val="004236A3"/>
    <w:rsid w:val="004244BB"/>
    <w:rsid w:val="00426C4D"/>
    <w:rsid w:val="004273E5"/>
    <w:rsid w:val="004276B0"/>
    <w:rsid w:val="0043026F"/>
    <w:rsid w:val="00430D35"/>
    <w:rsid w:val="004318AB"/>
    <w:rsid w:val="0043321B"/>
    <w:rsid w:val="00434CEA"/>
    <w:rsid w:val="004363DB"/>
    <w:rsid w:val="00436D52"/>
    <w:rsid w:val="00437C47"/>
    <w:rsid w:val="00440823"/>
    <w:rsid w:val="00440CD3"/>
    <w:rsid w:val="00441B1E"/>
    <w:rsid w:val="00441D50"/>
    <w:rsid w:val="00443787"/>
    <w:rsid w:val="00443B4D"/>
    <w:rsid w:val="00443D16"/>
    <w:rsid w:val="00444FAB"/>
    <w:rsid w:val="00445903"/>
    <w:rsid w:val="00446ED4"/>
    <w:rsid w:val="004475F7"/>
    <w:rsid w:val="00447B5E"/>
    <w:rsid w:val="004501A5"/>
    <w:rsid w:val="00450D5A"/>
    <w:rsid w:val="00451FC2"/>
    <w:rsid w:val="00453E20"/>
    <w:rsid w:val="00455BA5"/>
    <w:rsid w:val="0045602A"/>
    <w:rsid w:val="004560B1"/>
    <w:rsid w:val="004605C1"/>
    <w:rsid w:val="004626B5"/>
    <w:rsid w:val="0046281F"/>
    <w:rsid w:val="00467714"/>
    <w:rsid w:val="00470134"/>
    <w:rsid w:val="00471564"/>
    <w:rsid w:val="004717E9"/>
    <w:rsid w:val="004727F6"/>
    <w:rsid w:val="00472A2F"/>
    <w:rsid w:val="0047309D"/>
    <w:rsid w:val="004757EB"/>
    <w:rsid w:val="00476DB8"/>
    <w:rsid w:val="0047753A"/>
    <w:rsid w:val="00477D5D"/>
    <w:rsid w:val="00480DA1"/>
    <w:rsid w:val="004821CF"/>
    <w:rsid w:val="00482213"/>
    <w:rsid w:val="00482FDA"/>
    <w:rsid w:val="00483328"/>
    <w:rsid w:val="004844C2"/>
    <w:rsid w:val="0048509E"/>
    <w:rsid w:val="00490C9F"/>
    <w:rsid w:val="0049186B"/>
    <w:rsid w:val="004918DC"/>
    <w:rsid w:val="00491BCC"/>
    <w:rsid w:val="0049282C"/>
    <w:rsid w:val="00492ADE"/>
    <w:rsid w:val="00492C7D"/>
    <w:rsid w:val="00493CF5"/>
    <w:rsid w:val="00494C85"/>
    <w:rsid w:val="004956CE"/>
    <w:rsid w:val="00495A8E"/>
    <w:rsid w:val="004A1D4E"/>
    <w:rsid w:val="004A239E"/>
    <w:rsid w:val="004A2467"/>
    <w:rsid w:val="004A2C1A"/>
    <w:rsid w:val="004A50C2"/>
    <w:rsid w:val="004A57C9"/>
    <w:rsid w:val="004A7A49"/>
    <w:rsid w:val="004B18E3"/>
    <w:rsid w:val="004B21D9"/>
    <w:rsid w:val="004B2251"/>
    <w:rsid w:val="004B3666"/>
    <w:rsid w:val="004B3D0F"/>
    <w:rsid w:val="004B42F7"/>
    <w:rsid w:val="004B6ACC"/>
    <w:rsid w:val="004C07A1"/>
    <w:rsid w:val="004C18A1"/>
    <w:rsid w:val="004C27A2"/>
    <w:rsid w:val="004C3787"/>
    <w:rsid w:val="004C47F8"/>
    <w:rsid w:val="004C50A9"/>
    <w:rsid w:val="004C6B53"/>
    <w:rsid w:val="004C78C5"/>
    <w:rsid w:val="004C79A0"/>
    <w:rsid w:val="004D01C5"/>
    <w:rsid w:val="004D1443"/>
    <w:rsid w:val="004D1E90"/>
    <w:rsid w:val="004D3C6A"/>
    <w:rsid w:val="004D434B"/>
    <w:rsid w:val="004D4B2A"/>
    <w:rsid w:val="004D7337"/>
    <w:rsid w:val="004E2300"/>
    <w:rsid w:val="004E2375"/>
    <w:rsid w:val="004E3C69"/>
    <w:rsid w:val="004E4601"/>
    <w:rsid w:val="004E46C4"/>
    <w:rsid w:val="004E520B"/>
    <w:rsid w:val="004E70AB"/>
    <w:rsid w:val="004F02FE"/>
    <w:rsid w:val="004F23F9"/>
    <w:rsid w:val="004F2575"/>
    <w:rsid w:val="004F25E4"/>
    <w:rsid w:val="004F2A67"/>
    <w:rsid w:val="004F2A79"/>
    <w:rsid w:val="004F3F6A"/>
    <w:rsid w:val="004F424F"/>
    <w:rsid w:val="004F4BF1"/>
    <w:rsid w:val="004F5D60"/>
    <w:rsid w:val="0050042C"/>
    <w:rsid w:val="00500675"/>
    <w:rsid w:val="00500F86"/>
    <w:rsid w:val="005010F0"/>
    <w:rsid w:val="0050146C"/>
    <w:rsid w:val="005017D5"/>
    <w:rsid w:val="00503242"/>
    <w:rsid w:val="005038E5"/>
    <w:rsid w:val="00504F25"/>
    <w:rsid w:val="00505398"/>
    <w:rsid w:val="00505C6E"/>
    <w:rsid w:val="0050661A"/>
    <w:rsid w:val="005069A2"/>
    <w:rsid w:val="00507139"/>
    <w:rsid w:val="00507CF6"/>
    <w:rsid w:val="00507D6B"/>
    <w:rsid w:val="00510640"/>
    <w:rsid w:val="00510720"/>
    <w:rsid w:val="005119E5"/>
    <w:rsid w:val="00512659"/>
    <w:rsid w:val="00513288"/>
    <w:rsid w:val="00514F74"/>
    <w:rsid w:val="005154F9"/>
    <w:rsid w:val="0051615F"/>
    <w:rsid w:val="00520083"/>
    <w:rsid w:val="0052327D"/>
    <w:rsid w:val="00523BD9"/>
    <w:rsid w:val="00525A6E"/>
    <w:rsid w:val="00525EF8"/>
    <w:rsid w:val="005266D5"/>
    <w:rsid w:val="00527778"/>
    <w:rsid w:val="00527E25"/>
    <w:rsid w:val="005313B1"/>
    <w:rsid w:val="0053459B"/>
    <w:rsid w:val="005353B4"/>
    <w:rsid w:val="00540043"/>
    <w:rsid w:val="00541E01"/>
    <w:rsid w:val="00541E46"/>
    <w:rsid w:val="005450CC"/>
    <w:rsid w:val="00550785"/>
    <w:rsid w:val="00554464"/>
    <w:rsid w:val="00555E6D"/>
    <w:rsid w:val="00557FEE"/>
    <w:rsid w:val="00560292"/>
    <w:rsid w:val="00562769"/>
    <w:rsid w:val="00562965"/>
    <w:rsid w:val="00562E04"/>
    <w:rsid w:val="00562EED"/>
    <w:rsid w:val="00563ECF"/>
    <w:rsid w:val="00565C80"/>
    <w:rsid w:val="005708A7"/>
    <w:rsid w:val="0057172D"/>
    <w:rsid w:val="00572BC7"/>
    <w:rsid w:val="005733FC"/>
    <w:rsid w:val="00573499"/>
    <w:rsid w:val="00573F75"/>
    <w:rsid w:val="00577B07"/>
    <w:rsid w:val="0058115A"/>
    <w:rsid w:val="00581E91"/>
    <w:rsid w:val="00582154"/>
    <w:rsid w:val="0058230F"/>
    <w:rsid w:val="0058286D"/>
    <w:rsid w:val="00582A70"/>
    <w:rsid w:val="005845D1"/>
    <w:rsid w:val="00585403"/>
    <w:rsid w:val="0058606D"/>
    <w:rsid w:val="0058764A"/>
    <w:rsid w:val="00590027"/>
    <w:rsid w:val="00590423"/>
    <w:rsid w:val="0059091D"/>
    <w:rsid w:val="00592320"/>
    <w:rsid w:val="00593D7F"/>
    <w:rsid w:val="00594A24"/>
    <w:rsid w:val="005A0B6D"/>
    <w:rsid w:val="005A13E0"/>
    <w:rsid w:val="005A17F6"/>
    <w:rsid w:val="005A2AB2"/>
    <w:rsid w:val="005A5B43"/>
    <w:rsid w:val="005A5FF4"/>
    <w:rsid w:val="005A624C"/>
    <w:rsid w:val="005A699A"/>
    <w:rsid w:val="005A7466"/>
    <w:rsid w:val="005B09CF"/>
    <w:rsid w:val="005B0C12"/>
    <w:rsid w:val="005B1020"/>
    <w:rsid w:val="005B1A63"/>
    <w:rsid w:val="005B1D48"/>
    <w:rsid w:val="005B3960"/>
    <w:rsid w:val="005B408D"/>
    <w:rsid w:val="005B4320"/>
    <w:rsid w:val="005B4802"/>
    <w:rsid w:val="005B504F"/>
    <w:rsid w:val="005B5B6B"/>
    <w:rsid w:val="005C1CC0"/>
    <w:rsid w:val="005C3032"/>
    <w:rsid w:val="005C7453"/>
    <w:rsid w:val="005C7970"/>
    <w:rsid w:val="005D106D"/>
    <w:rsid w:val="005D11FF"/>
    <w:rsid w:val="005D1846"/>
    <w:rsid w:val="005D224B"/>
    <w:rsid w:val="005D308B"/>
    <w:rsid w:val="005D4AED"/>
    <w:rsid w:val="005D5B18"/>
    <w:rsid w:val="005E0B60"/>
    <w:rsid w:val="005E1042"/>
    <w:rsid w:val="005E210A"/>
    <w:rsid w:val="005E2F10"/>
    <w:rsid w:val="005E375A"/>
    <w:rsid w:val="005E3CF6"/>
    <w:rsid w:val="005E4EFA"/>
    <w:rsid w:val="005E5066"/>
    <w:rsid w:val="005E5416"/>
    <w:rsid w:val="005E62F5"/>
    <w:rsid w:val="005E6791"/>
    <w:rsid w:val="005E683F"/>
    <w:rsid w:val="005E6B0F"/>
    <w:rsid w:val="005F006A"/>
    <w:rsid w:val="005F0960"/>
    <w:rsid w:val="005F11C3"/>
    <w:rsid w:val="005F16AA"/>
    <w:rsid w:val="005F4668"/>
    <w:rsid w:val="005F4872"/>
    <w:rsid w:val="005F672D"/>
    <w:rsid w:val="006015B3"/>
    <w:rsid w:val="00601D33"/>
    <w:rsid w:val="00603BD5"/>
    <w:rsid w:val="00606EB1"/>
    <w:rsid w:val="006106A5"/>
    <w:rsid w:val="00610E00"/>
    <w:rsid w:val="00614D55"/>
    <w:rsid w:val="00614F28"/>
    <w:rsid w:val="00617529"/>
    <w:rsid w:val="00622BAC"/>
    <w:rsid w:val="00624758"/>
    <w:rsid w:val="006262E1"/>
    <w:rsid w:val="00626A54"/>
    <w:rsid w:val="00626A91"/>
    <w:rsid w:val="00626EA5"/>
    <w:rsid w:val="00627374"/>
    <w:rsid w:val="006274D2"/>
    <w:rsid w:val="0062763A"/>
    <w:rsid w:val="006278EF"/>
    <w:rsid w:val="00631161"/>
    <w:rsid w:val="00631896"/>
    <w:rsid w:val="00632425"/>
    <w:rsid w:val="0063540C"/>
    <w:rsid w:val="00635915"/>
    <w:rsid w:val="00635AD4"/>
    <w:rsid w:val="00637CCE"/>
    <w:rsid w:val="0064100B"/>
    <w:rsid w:val="00641B38"/>
    <w:rsid w:val="00641DD2"/>
    <w:rsid w:val="00642ED9"/>
    <w:rsid w:val="006444DD"/>
    <w:rsid w:val="00644B17"/>
    <w:rsid w:val="00645C66"/>
    <w:rsid w:val="00646566"/>
    <w:rsid w:val="00646B11"/>
    <w:rsid w:val="0064709B"/>
    <w:rsid w:val="00647C68"/>
    <w:rsid w:val="00651737"/>
    <w:rsid w:val="00653347"/>
    <w:rsid w:val="006541DF"/>
    <w:rsid w:val="006551A4"/>
    <w:rsid w:val="00655B87"/>
    <w:rsid w:val="006615C1"/>
    <w:rsid w:val="00663C38"/>
    <w:rsid w:val="006643CB"/>
    <w:rsid w:val="00664A9D"/>
    <w:rsid w:val="00664D1D"/>
    <w:rsid w:val="00667110"/>
    <w:rsid w:val="00667645"/>
    <w:rsid w:val="006719B3"/>
    <w:rsid w:val="0067416E"/>
    <w:rsid w:val="00675860"/>
    <w:rsid w:val="00676BB2"/>
    <w:rsid w:val="00676F26"/>
    <w:rsid w:val="00677052"/>
    <w:rsid w:val="00682493"/>
    <w:rsid w:val="006824DB"/>
    <w:rsid w:val="00682598"/>
    <w:rsid w:val="0068488F"/>
    <w:rsid w:val="00684A0D"/>
    <w:rsid w:val="00685167"/>
    <w:rsid w:val="00686368"/>
    <w:rsid w:val="00686E77"/>
    <w:rsid w:val="00687319"/>
    <w:rsid w:val="00687AB8"/>
    <w:rsid w:val="006902A6"/>
    <w:rsid w:val="00691965"/>
    <w:rsid w:val="0069202E"/>
    <w:rsid w:val="006922D3"/>
    <w:rsid w:val="00692953"/>
    <w:rsid w:val="00693E94"/>
    <w:rsid w:val="006945D5"/>
    <w:rsid w:val="00694BB1"/>
    <w:rsid w:val="00696057"/>
    <w:rsid w:val="00697982"/>
    <w:rsid w:val="006A3F3C"/>
    <w:rsid w:val="006A79A8"/>
    <w:rsid w:val="006B02B9"/>
    <w:rsid w:val="006B1614"/>
    <w:rsid w:val="006B2BC0"/>
    <w:rsid w:val="006B413A"/>
    <w:rsid w:val="006C04AC"/>
    <w:rsid w:val="006C06F3"/>
    <w:rsid w:val="006C2455"/>
    <w:rsid w:val="006C2458"/>
    <w:rsid w:val="006C3555"/>
    <w:rsid w:val="006C5124"/>
    <w:rsid w:val="006D0FF3"/>
    <w:rsid w:val="006D1F15"/>
    <w:rsid w:val="006D2384"/>
    <w:rsid w:val="006D256D"/>
    <w:rsid w:val="006D3BF1"/>
    <w:rsid w:val="006D4AD7"/>
    <w:rsid w:val="006D4B5A"/>
    <w:rsid w:val="006D504C"/>
    <w:rsid w:val="006D6075"/>
    <w:rsid w:val="006D6F4A"/>
    <w:rsid w:val="006D7D83"/>
    <w:rsid w:val="006E12C9"/>
    <w:rsid w:val="006E1C93"/>
    <w:rsid w:val="006E3066"/>
    <w:rsid w:val="006E61B2"/>
    <w:rsid w:val="006F00A0"/>
    <w:rsid w:val="006F083C"/>
    <w:rsid w:val="006F0F7F"/>
    <w:rsid w:val="006F114A"/>
    <w:rsid w:val="006F1282"/>
    <w:rsid w:val="006F1AD9"/>
    <w:rsid w:val="006F1E33"/>
    <w:rsid w:val="006F262E"/>
    <w:rsid w:val="006F377C"/>
    <w:rsid w:val="006F6E84"/>
    <w:rsid w:val="00700315"/>
    <w:rsid w:val="00701275"/>
    <w:rsid w:val="00701EFF"/>
    <w:rsid w:val="0070233D"/>
    <w:rsid w:val="00702570"/>
    <w:rsid w:val="00703FEF"/>
    <w:rsid w:val="00705FDA"/>
    <w:rsid w:val="00706086"/>
    <w:rsid w:val="00711709"/>
    <w:rsid w:val="0071200E"/>
    <w:rsid w:val="00713A9A"/>
    <w:rsid w:val="00714BE3"/>
    <w:rsid w:val="00716D62"/>
    <w:rsid w:val="007170BF"/>
    <w:rsid w:val="00720F04"/>
    <w:rsid w:val="00722022"/>
    <w:rsid w:val="00722837"/>
    <w:rsid w:val="0072315F"/>
    <w:rsid w:val="007256C1"/>
    <w:rsid w:val="007273D1"/>
    <w:rsid w:val="0072767B"/>
    <w:rsid w:val="00731345"/>
    <w:rsid w:val="007324BF"/>
    <w:rsid w:val="00733C94"/>
    <w:rsid w:val="00736225"/>
    <w:rsid w:val="00736EEA"/>
    <w:rsid w:val="007374CB"/>
    <w:rsid w:val="00743C9C"/>
    <w:rsid w:val="007444CF"/>
    <w:rsid w:val="00744FFB"/>
    <w:rsid w:val="00745350"/>
    <w:rsid w:val="00746075"/>
    <w:rsid w:val="007506AA"/>
    <w:rsid w:val="00750839"/>
    <w:rsid w:val="00751F79"/>
    <w:rsid w:val="007531A5"/>
    <w:rsid w:val="00753AD7"/>
    <w:rsid w:val="00753B99"/>
    <w:rsid w:val="00756507"/>
    <w:rsid w:val="00757F43"/>
    <w:rsid w:val="007607D8"/>
    <w:rsid w:val="00760B79"/>
    <w:rsid w:val="00761649"/>
    <w:rsid w:val="00761BF0"/>
    <w:rsid w:val="00761E33"/>
    <w:rsid w:val="007628A1"/>
    <w:rsid w:val="00762E0B"/>
    <w:rsid w:val="00763428"/>
    <w:rsid w:val="00763848"/>
    <w:rsid w:val="00763D23"/>
    <w:rsid w:val="00763D89"/>
    <w:rsid w:val="00765CD8"/>
    <w:rsid w:val="00766C60"/>
    <w:rsid w:val="00773C33"/>
    <w:rsid w:val="007740BC"/>
    <w:rsid w:val="00774C8B"/>
    <w:rsid w:val="00774EA3"/>
    <w:rsid w:val="00775BDB"/>
    <w:rsid w:val="00775E43"/>
    <w:rsid w:val="007803A1"/>
    <w:rsid w:val="00784ED2"/>
    <w:rsid w:val="00787CF9"/>
    <w:rsid w:val="007917FC"/>
    <w:rsid w:val="00793DD1"/>
    <w:rsid w:val="00794564"/>
    <w:rsid w:val="007945CA"/>
    <w:rsid w:val="00795BA5"/>
    <w:rsid w:val="007976E2"/>
    <w:rsid w:val="007A0DCE"/>
    <w:rsid w:val="007A110A"/>
    <w:rsid w:val="007A261F"/>
    <w:rsid w:val="007A6978"/>
    <w:rsid w:val="007A78C8"/>
    <w:rsid w:val="007B150B"/>
    <w:rsid w:val="007B30E1"/>
    <w:rsid w:val="007B406F"/>
    <w:rsid w:val="007C029D"/>
    <w:rsid w:val="007C0C1B"/>
    <w:rsid w:val="007C17DC"/>
    <w:rsid w:val="007C3475"/>
    <w:rsid w:val="007C3B90"/>
    <w:rsid w:val="007C5BD9"/>
    <w:rsid w:val="007C6228"/>
    <w:rsid w:val="007C6888"/>
    <w:rsid w:val="007D09CB"/>
    <w:rsid w:val="007D2B2A"/>
    <w:rsid w:val="007D32D7"/>
    <w:rsid w:val="007D3652"/>
    <w:rsid w:val="007D48D8"/>
    <w:rsid w:val="007D62DE"/>
    <w:rsid w:val="007D667C"/>
    <w:rsid w:val="007D737A"/>
    <w:rsid w:val="007E0562"/>
    <w:rsid w:val="007E1473"/>
    <w:rsid w:val="007E311A"/>
    <w:rsid w:val="007E3DB0"/>
    <w:rsid w:val="007F015C"/>
    <w:rsid w:val="007F08D7"/>
    <w:rsid w:val="007F0C72"/>
    <w:rsid w:val="007F3DE4"/>
    <w:rsid w:val="007F4112"/>
    <w:rsid w:val="007F5003"/>
    <w:rsid w:val="007F5036"/>
    <w:rsid w:val="007F57DD"/>
    <w:rsid w:val="007F6415"/>
    <w:rsid w:val="007F6765"/>
    <w:rsid w:val="007F7053"/>
    <w:rsid w:val="007F7997"/>
    <w:rsid w:val="008004D2"/>
    <w:rsid w:val="008020A0"/>
    <w:rsid w:val="0080392D"/>
    <w:rsid w:val="00805799"/>
    <w:rsid w:val="0080655C"/>
    <w:rsid w:val="0081124B"/>
    <w:rsid w:val="00811341"/>
    <w:rsid w:val="00812320"/>
    <w:rsid w:val="008127E3"/>
    <w:rsid w:val="00812DEB"/>
    <w:rsid w:val="008140C9"/>
    <w:rsid w:val="00814AF0"/>
    <w:rsid w:val="0081612D"/>
    <w:rsid w:val="00817A10"/>
    <w:rsid w:val="00822937"/>
    <w:rsid w:val="008233A6"/>
    <w:rsid w:val="00823C2E"/>
    <w:rsid w:val="0082504A"/>
    <w:rsid w:val="008251CE"/>
    <w:rsid w:val="00826904"/>
    <w:rsid w:val="00827364"/>
    <w:rsid w:val="00830DCA"/>
    <w:rsid w:val="00832918"/>
    <w:rsid w:val="00833CD2"/>
    <w:rsid w:val="008359CF"/>
    <w:rsid w:val="00835ECB"/>
    <w:rsid w:val="008366C1"/>
    <w:rsid w:val="00837858"/>
    <w:rsid w:val="00840517"/>
    <w:rsid w:val="00840CD5"/>
    <w:rsid w:val="008452BB"/>
    <w:rsid w:val="0084679C"/>
    <w:rsid w:val="0084699E"/>
    <w:rsid w:val="00846FAD"/>
    <w:rsid w:val="00850A33"/>
    <w:rsid w:val="00850BA2"/>
    <w:rsid w:val="00850EA3"/>
    <w:rsid w:val="00851243"/>
    <w:rsid w:val="00852134"/>
    <w:rsid w:val="008525A5"/>
    <w:rsid w:val="00853A10"/>
    <w:rsid w:val="00855DEB"/>
    <w:rsid w:val="0085758B"/>
    <w:rsid w:val="0086032C"/>
    <w:rsid w:val="00860980"/>
    <w:rsid w:val="00861785"/>
    <w:rsid w:val="008625D3"/>
    <w:rsid w:val="0086352A"/>
    <w:rsid w:val="00863BA6"/>
    <w:rsid w:val="00865EB6"/>
    <w:rsid w:val="008667FC"/>
    <w:rsid w:val="00871887"/>
    <w:rsid w:val="00872412"/>
    <w:rsid w:val="008773B3"/>
    <w:rsid w:val="00877E08"/>
    <w:rsid w:val="00881677"/>
    <w:rsid w:val="008825AC"/>
    <w:rsid w:val="00884A6A"/>
    <w:rsid w:val="00885D73"/>
    <w:rsid w:val="00890B77"/>
    <w:rsid w:val="00891C2B"/>
    <w:rsid w:val="0089307B"/>
    <w:rsid w:val="008941C5"/>
    <w:rsid w:val="0089447B"/>
    <w:rsid w:val="008953DE"/>
    <w:rsid w:val="008A1923"/>
    <w:rsid w:val="008A396E"/>
    <w:rsid w:val="008A4B7A"/>
    <w:rsid w:val="008A5079"/>
    <w:rsid w:val="008A5D9F"/>
    <w:rsid w:val="008B0FA7"/>
    <w:rsid w:val="008B1B25"/>
    <w:rsid w:val="008B3070"/>
    <w:rsid w:val="008B548C"/>
    <w:rsid w:val="008B59F3"/>
    <w:rsid w:val="008B5C73"/>
    <w:rsid w:val="008C06A1"/>
    <w:rsid w:val="008C2718"/>
    <w:rsid w:val="008C30EE"/>
    <w:rsid w:val="008C4192"/>
    <w:rsid w:val="008C4675"/>
    <w:rsid w:val="008C4FEE"/>
    <w:rsid w:val="008C50F7"/>
    <w:rsid w:val="008C6143"/>
    <w:rsid w:val="008C6242"/>
    <w:rsid w:val="008C7C53"/>
    <w:rsid w:val="008D0E71"/>
    <w:rsid w:val="008D4F40"/>
    <w:rsid w:val="008D64A2"/>
    <w:rsid w:val="008E0A2A"/>
    <w:rsid w:val="008E1148"/>
    <w:rsid w:val="008E2180"/>
    <w:rsid w:val="008E383A"/>
    <w:rsid w:val="008E56C5"/>
    <w:rsid w:val="008E5903"/>
    <w:rsid w:val="008E5F6A"/>
    <w:rsid w:val="008E7412"/>
    <w:rsid w:val="008F1D72"/>
    <w:rsid w:val="008F1F81"/>
    <w:rsid w:val="008F28F7"/>
    <w:rsid w:val="008F5E00"/>
    <w:rsid w:val="008F6CD9"/>
    <w:rsid w:val="008F73EE"/>
    <w:rsid w:val="009003F4"/>
    <w:rsid w:val="009006E0"/>
    <w:rsid w:val="00900BE2"/>
    <w:rsid w:val="00900BF2"/>
    <w:rsid w:val="00900EE4"/>
    <w:rsid w:val="009010B9"/>
    <w:rsid w:val="00902A89"/>
    <w:rsid w:val="0090420B"/>
    <w:rsid w:val="00906AB9"/>
    <w:rsid w:val="009077DF"/>
    <w:rsid w:val="00911DCE"/>
    <w:rsid w:val="00912508"/>
    <w:rsid w:val="00913A79"/>
    <w:rsid w:val="00914432"/>
    <w:rsid w:val="00914785"/>
    <w:rsid w:val="00914FAB"/>
    <w:rsid w:val="009154BA"/>
    <w:rsid w:val="009161E5"/>
    <w:rsid w:val="00917B99"/>
    <w:rsid w:val="0092048B"/>
    <w:rsid w:val="00920640"/>
    <w:rsid w:val="00921277"/>
    <w:rsid w:val="00922FA5"/>
    <w:rsid w:val="00924B01"/>
    <w:rsid w:val="0092576A"/>
    <w:rsid w:val="00925C77"/>
    <w:rsid w:val="009260BB"/>
    <w:rsid w:val="00926449"/>
    <w:rsid w:val="00926AA1"/>
    <w:rsid w:val="00926B9A"/>
    <w:rsid w:val="00926F50"/>
    <w:rsid w:val="009273E0"/>
    <w:rsid w:val="00930833"/>
    <w:rsid w:val="00931C5C"/>
    <w:rsid w:val="0093224E"/>
    <w:rsid w:val="00934D78"/>
    <w:rsid w:val="009360C0"/>
    <w:rsid w:val="00936B0B"/>
    <w:rsid w:val="009370B9"/>
    <w:rsid w:val="00937BA2"/>
    <w:rsid w:val="00942821"/>
    <w:rsid w:val="0094438A"/>
    <w:rsid w:val="009449E3"/>
    <w:rsid w:val="00945742"/>
    <w:rsid w:val="00947EF5"/>
    <w:rsid w:val="009505B5"/>
    <w:rsid w:val="009523C9"/>
    <w:rsid w:val="009548AE"/>
    <w:rsid w:val="00955D66"/>
    <w:rsid w:val="0095784C"/>
    <w:rsid w:val="0095792E"/>
    <w:rsid w:val="00957960"/>
    <w:rsid w:val="0096036A"/>
    <w:rsid w:val="009608D6"/>
    <w:rsid w:val="00962082"/>
    <w:rsid w:val="009630DF"/>
    <w:rsid w:val="00963C48"/>
    <w:rsid w:val="00963FB6"/>
    <w:rsid w:val="00966712"/>
    <w:rsid w:val="00966BF5"/>
    <w:rsid w:val="00967249"/>
    <w:rsid w:val="009673FA"/>
    <w:rsid w:val="00970EC8"/>
    <w:rsid w:val="009721B2"/>
    <w:rsid w:val="009751CF"/>
    <w:rsid w:val="00976E6F"/>
    <w:rsid w:val="009818A7"/>
    <w:rsid w:val="009832F9"/>
    <w:rsid w:val="00983E1B"/>
    <w:rsid w:val="00983F38"/>
    <w:rsid w:val="0098531A"/>
    <w:rsid w:val="00985DA5"/>
    <w:rsid w:val="00987422"/>
    <w:rsid w:val="009903FE"/>
    <w:rsid w:val="00990638"/>
    <w:rsid w:val="00990A3E"/>
    <w:rsid w:val="00990C05"/>
    <w:rsid w:val="00992506"/>
    <w:rsid w:val="0099425C"/>
    <w:rsid w:val="009951AC"/>
    <w:rsid w:val="0099555E"/>
    <w:rsid w:val="00995F7E"/>
    <w:rsid w:val="00996129"/>
    <w:rsid w:val="00997D78"/>
    <w:rsid w:val="009A0930"/>
    <w:rsid w:val="009A1BE0"/>
    <w:rsid w:val="009A36C2"/>
    <w:rsid w:val="009A40B0"/>
    <w:rsid w:val="009A7ED5"/>
    <w:rsid w:val="009B076D"/>
    <w:rsid w:val="009B080F"/>
    <w:rsid w:val="009B1F59"/>
    <w:rsid w:val="009B2705"/>
    <w:rsid w:val="009B2718"/>
    <w:rsid w:val="009B4D3B"/>
    <w:rsid w:val="009B51B8"/>
    <w:rsid w:val="009B58F1"/>
    <w:rsid w:val="009B5961"/>
    <w:rsid w:val="009B5963"/>
    <w:rsid w:val="009B61CF"/>
    <w:rsid w:val="009B7200"/>
    <w:rsid w:val="009B7442"/>
    <w:rsid w:val="009C1574"/>
    <w:rsid w:val="009C1F52"/>
    <w:rsid w:val="009C3080"/>
    <w:rsid w:val="009C3A5E"/>
    <w:rsid w:val="009C3A88"/>
    <w:rsid w:val="009C44DA"/>
    <w:rsid w:val="009C6E6D"/>
    <w:rsid w:val="009C79AE"/>
    <w:rsid w:val="009D05AF"/>
    <w:rsid w:val="009D0767"/>
    <w:rsid w:val="009D193A"/>
    <w:rsid w:val="009D2938"/>
    <w:rsid w:val="009D4BF0"/>
    <w:rsid w:val="009D61C4"/>
    <w:rsid w:val="009D65A5"/>
    <w:rsid w:val="009E14E5"/>
    <w:rsid w:val="009E1C10"/>
    <w:rsid w:val="009E2FCF"/>
    <w:rsid w:val="009E4969"/>
    <w:rsid w:val="009E59A3"/>
    <w:rsid w:val="009E6340"/>
    <w:rsid w:val="009E7B9F"/>
    <w:rsid w:val="009E7F13"/>
    <w:rsid w:val="009F030B"/>
    <w:rsid w:val="009F1503"/>
    <w:rsid w:val="009F1748"/>
    <w:rsid w:val="009F3119"/>
    <w:rsid w:val="009F3219"/>
    <w:rsid w:val="009F4387"/>
    <w:rsid w:val="009F4B0A"/>
    <w:rsid w:val="009F5C0A"/>
    <w:rsid w:val="009F7B0E"/>
    <w:rsid w:val="00A00826"/>
    <w:rsid w:val="00A0403B"/>
    <w:rsid w:val="00A04108"/>
    <w:rsid w:val="00A046B4"/>
    <w:rsid w:val="00A051CE"/>
    <w:rsid w:val="00A05F1C"/>
    <w:rsid w:val="00A0655B"/>
    <w:rsid w:val="00A076B2"/>
    <w:rsid w:val="00A1055B"/>
    <w:rsid w:val="00A107F6"/>
    <w:rsid w:val="00A111B4"/>
    <w:rsid w:val="00A120F9"/>
    <w:rsid w:val="00A149D1"/>
    <w:rsid w:val="00A14BF2"/>
    <w:rsid w:val="00A16261"/>
    <w:rsid w:val="00A1653B"/>
    <w:rsid w:val="00A169DC"/>
    <w:rsid w:val="00A2063D"/>
    <w:rsid w:val="00A20D2E"/>
    <w:rsid w:val="00A21EEC"/>
    <w:rsid w:val="00A230BE"/>
    <w:rsid w:val="00A237B8"/>
    <w:rsid w:val="00A2542D"/>
    <w:rsid w:val="00A317AE"/>
    <w:rsid w:val="00A3180A"/>
    <w:rsid w:val="00A326FE"/>
    <w:rsid w:val="00A350BC"/>
    <w:rsid w:val="00A3579A"/>
    <w:rsid w:val="00A400A8"/>
    <w:rsid w:val="00A402EF"/>
    <w:rsid w:val="00A40917"/>
    <w:rsid w:val="00A42D90"/>
    <w:rsid w:val="00A434DD"/>
    <w:rsid w:val="00A43798"/>
    <w:rsid w:val="00A44DA5"/>
    <w:rsid w:val="00A44EE9"/>
    <w:rsid w:val="00A468A7"/>
    <w:rsid w:val="00A5240A"/>
    <w:rsid w:val="00A530C3"/>
    <w:rsid w:val="00A54390"/>
    <w:rsid w:val="00A55D30"/>
    <w:rsid w:val="00A5633B"/>
    <w:rsid w:val="00A5735A"/>
    <w:rsid w:val="00A62BCB"/>
    <w:rsid w:val="00A64EF9"/>
    <w:rsid w:val="00A65387"/>
    <w:rsid w:val="00A65947"/>
    <w:rsid w:val="00A65D09"/>
    <w:rsid w:val="00A67D24"/>
    <w:rsid w:val="00A67E60"/>
    <w:rsid w:val="00A70C01"/>
    <w:rsid w:val="00A714CD"/>
    <w:rsid w:val="00A73542"/>
    <w:rsid w:val="00A75B31"/>
    <w:rsid w:val="00A7634B"/>
    <w:rsid w:val="00A778C5"/>
    <w:rsid w:val="00A80596"/>
    <w:rsid w:val="00A80DAD"/>
    <w:rsid w:val="00A86961"/>
    <w:rsid w:val="00A869FB"/>
    <w:rsid w:val="00A904CC"/>
    <w:rsid w:val="00A910BB"/>
    <w:rsid w:val="00A92001"/>
    <w:rsid w:val="00A9276A"/>
    <w:rsid w:val="00A93575"/>
    <w:rsid w:val="00A94AC4"/>
    <w:rsid w:val="00A96267"/>
    <w:rsid w:val="00A97957"/>
    <w:rsid w:val="00A97A2C"/>
    <w:rsid w:val="00A97C9C"/>
    <w:rsid w:val="00AA1517"/>
    <w:rsid w:val="00AA1737"/>
    <w:rsid w:val="00AA1A9F"/>
    <w:rsid w:val="00AA3283"/>
    <w:rsid w:val="00AA32AF"/>
    <w:rsid w:val="00AA35C8"/>
    <w:rsid w:val="00AA4FFB"/>
    <w:rsid w:val="00AA62FE"/>
    <w:rsid w:val="00AA70F2"/>
    <w:rsid w:val="00AA7686"/>
    <w:rsid w:val="00AB00A0"/>
    <w:rsid w:val="00AB0899"/>
    <w:rsid w:val="00AB1761"/>
    <w:rsid w:val="00AB2088"/>
    <w:rsid w:val="00AB2B26"/>
    <w:rsid w:val="00AB48C6"/>
    <w:rsid w:val="00AB5DAE"/>
    <w:rsid w:val="00AB6B31"/>
    <w:rsid w:val="00AB6CEE"/>
    <w:rsid w:val="00AC009D"/>
    <w:rsid w:val="00AC1D09"/>
    <w:rsid w:val="00AC2EE2"/>
    <w:rsid w:val="00AC56EB"/>
    <w:rsid w:val="00AC6546"/>
    <w:rsid w:val="00AC7394"/>
    <w:rsid w:val="00AD16C2"/>
    <w:rsid w:val="00AD2C71"/>
    <w:rsid w:val="00AD3A5C"/>
    <w:rsid w:val="00AD3B05"/>
    <w:rsid w:val="00AD7839"/>
    <w:rsid w:val="00AD7F18"/>
    <w:rsid w:val="00AE3C42"/>
    <w:rsid w:val="00AE55DF"/>
    <w:rsid w:val="00AF01A0"/>
    <w:rsid w:val="00AF1305"/>
    <w:rsid w:val="00AF3201"/>
    <w:rsid w:val="00AF32BC"/>
    <w:rsid w:val="00AF4711"/>
    <w:rsid w:val="00AF493D"/>
    <w:rsid w:val="00AF5C5F"/>
    <w:rsid w:val="00AF66D3"/>
    <w:rsid w:val="00B02E76"/>
    <w:rsid w:val="00B03730"/>
    <w:rsid w:val="00B04608"/>
    <w:rsid w:val="00B04A7F"/>
    <w:rsid w:val="00B10016"/>
    <w:rsid w:val="00B108CE"/>
    <w:rsid w:val="00B11AA5"/>
    <w:rsid w:val="00B11F6A"/>
    <w:rsid w:val="00B120E0"/>
    <w:rsid w:val="00B12F56"/>
    <w:rsid w:val="00B1358F"/>
    <w:rsid w:val="00B14A6E"/>
    <w:rsid w:val="00B14B61"/>
    <w:rsid w:val="00B17119"/>
    <w:rsid w:val="00B17470"/>
    <w:rsid w:val="00B202AB"/>
    <w:rsid w:val="00B214F9"/>
    <w:rsid w:val="00B21FE5"/>
    <w:rsid w:val="00B22151"/>
    <w:rsid w:val="00B226E9"/>
    <w:rsid w:val="00B25058"/>
    <w:rsid w:val="00B2640F"/>
    <w:rsid w:val="00B3007E"/>
    <w:rsid w:val="00B3122A"/>
    <w:rsid w:val="00B3141E"/>
    <w:rsid w:val="00B3267C"/>
    <w:rsid w:val="00B32BE1"/>
    <w:rsid w:val="00B32FD7"/>
    <w:rsid w:val="00B33B95"/>
    <w:rsid w:val="00B3463F"/>
    <w:rsid w:val="00B359C1"/>
    <w:rsid w:val="00B35D04"/>
    <w:rsid w:val="00B37211"/>
    <w:rsid w:val="00B372AC"/>
    <w:rsid w:val="00B37A70"/>
    <w:rsid w:val="00B40833"/>
    <w:rsid w:val="00B40E71"/>
    <w:rsid w:val="00B418A5"/>
    <w:rsid w:val="00B426A6"/>
    <w:rsid w:val="00B4381E"/>
    <w:rsid w:val="00B43F07"/>
    <w:rsid w:val="00B47D77"/>
    <w:rsid w:val="00B504EE"/>
    <w:rsid w:val="00B506F0"/>
    <w:rsid w:val="00B50F78"/>
    <w:rsid w:val="00B51244"/>
    <w:rsid w:val="00B52A8F"/>
    <w:rsid w:val="00B57A0F"/>
    <w:rsid w:val="00B62311"/>
    <w:rsid w:val="00B63356"/>
    <w:rsid w:val="00B63524"/>
    <w:rsid w:val="00B63938"/>
    <w:rsid w:val="00B651D6"/>
    <w:rsid w:val="00B65601"/>
    <w:rsid w:val="00B65A84"/>
    <w:rsid w:val="00B66AB4"/>
    <w:rsid w:val="00B66B92"/>
    <w:rsid w:val="00B67621"/>
    <w:rsid w:val="00B71560"/>
    <w:rsid w:val="00B71A18"/>
    <w:rsid w:val="00B72059"/>
    <w:rsid w:val="00B721A1"/>
    <w:rsid w:val="00B73D84"/>
    <w:rsid w:val="00B7402A"/>
    <w:rsid w:val="00B741A9"/>
    <w:rsid w:val="00B767A6"/>
    <w:rsid w:val="00B76E18"/>
    <w:rsid w:val="00B80CB9"/>
    <w:rsid w:val="00B814FC"/>
    <w:rsid w:val="00B81A9B"/>
    <w:rsid w:val="00B82937"/>
    <w:rsid w:val="00B82D58"/>
    <w:rsid w:val="00B84364"/>
    <w:rsid w:val="00B84628"/>
    <w:rsid w:val="00B84E12"/>
    <w:rsid w:val="00B86034"/>
    <w:rsid w:val="00B87BFE"/>
    <w:rsid w:val="00B91D72"/>
    <w:rsid w:val="00B923FC"/>
    <w:rsid w:val="00B925F8"/>
    <w:rsid w:val="00B927AC"/>
    <w:rsid w:val="00B940B0"/>
    <w:rsid w:val="00B94F78"/>
    <w:rsid w:val="00B96356"/>
    <w:rsid w:val="00B970F5"/>
    <w:rsid w:val="00B973EE"/>
    <w:rsid w:val="00B97961"/>
    <w:rsid w:val="00BA041E"/>
    <w:rsid w:val="00BA101E"/>
    <w:rsid w:val="00BA1CD8"/>
    <w:rsid w:val="00BA36D6"/>
    <w:rsid w:val="00BA3AB0"/>
    <w:rsid w:val="00BA3D1F"/>
    <w:rsid w:val="00BA4539"/>
    <w:rsid w:val="00BA5188"/>
    <w:rsid w:val="00BB0365"/>
    <w:rsid w:val="00BB1162"/>
    <w:rsid w:val="00BB233B"/>
    <w:rsid w:val="00BB263B"/>
    <w:rsid w:val="00BB5494"/>
    <w:rsid w:val="00BB56B9"/>
    <w:rsid w:val="00BB6212"/>
    <w:rsid w:val="00BB6F98"/>
    <w:rsid w:val="00BC0245"/>
    <w:rsid w:val="00BC0ABB"/>
    <w:rsid w:val="00BC0D21"/>
    <w:rsid w:val="00BC1431"/>
    <w:rsid w:val="00BC2CE4"/>
    <w:rsid w:val="00BC4B50"/>
    <w:rsid w:val="00BC6397"/>
    <w:rsid w:val="00BD04F4"/>
    <w:rsid w:val="00BD06D5"/>
    <w:rsid w:val="00BD4005"/>
    <w:rsid w:val="00BD46BE"/>
    <w:rsid w:val="00BD4C21"/>
    <w:rsid w:val="00BD7C16"/>
    <w:rsid w:val="00BD7DBE"/>
    <w:rsid w:val="00BE044C"/>
    <w:rsid w:val="00BE1016"/>
    <w:rsid w:val="00BE38D7"/>
    <w:rsid w:val="00BE6315"/>
    <w:rsid w:val="00BE6951"/>
    <w:rsid w:val="00BE6DA4"/>
    <w:rsid w:val="00BF17A6"/>
    <w:rsid w:val="00BF5FE7"/>
    <w:rsid w:val="00C00B6E"/>
    <w:rsid w:val="00C01747"/>
    <w:rsid w:val="00C018EA"/>
    <w:rsid w:val="00C031F2"/>
    <w:rsid w:val="00C04FF3"/>
    <w:rsid w:val="00C058C5"/>
    <w:rsid w:val="00C059B5"/>
    <w:rsid w:val="00C059C2"/>
    <w:rsid w:val="00C06288"/>
    <w:rsid w:val="00C0752B"/>
    <w:rsid w:val="00C1032B"/>
    <w:rsid w:val="00C108B5"/>
    <w:rsid w:val="00C10DF0"/>
    <w:rsid w:val="00C131C0"/>
    <w:rsid w:val="00C13282"/>
    <w:rsid w:val="00C1432C"/>
    <w:rsid w:val="00C14AE7"/>
    <w:rsid w:val="00C15068"/>
    <w:rsid w:val="00C16AA9"/>
    <w:rsid w:val="00C16AF3"/>
    <w:rsid w:val="00C179F2"/>
    <w:rsid w:val="00C17E2D"/>
    <w:rsid w:val="00C2146C"/>
    <w:rsid w:val="00C21789"/>
    <w:rsid w:val="00C2239E"/>
    <w:rsid w:val="00C232E6"/>
    <w:rsid w:val="00C2422D"/>
    <w:rsid w:val="00C2460F"/>
    <w:rsid w:val="00C2524B"/>
    <w:rsid w:val="00C27511"/>
    <w:rsid w:val="00C27512"/>
    <w:rsid w:val="00C30997"/>
    <w:rsid w:val="00C32431"/>
    <w:rsid w:val="00C32C62"/>
    <w:rsid w:val="00C336F2"/>
    <w:rsid w:val="00C33C3A"/>
    <w:rsid w:val="00C357DC"/>
    <w:rsid w:val="00C37245"/>
    <w:rsid w:val="00C40339"/>
    <w:rsid w:val="00C40AC2"/>
    <w:rsid w:val="00C40E8A"/>
    <w:rsid w:val="00C41170"/>
    <w:rsid w:val="00C454ED"/>
    <w:rsid w:val="00C46F30"/>
    <w:rsid w:val="00C46F9D"/>
    <w:rsid w:val="00C472F2"/>
    <w:rsid w:val="00C50208"/>
    <w:rsid w:val="00C502AE"/>
    <w:rsid w:val="00C50484"/>
    <w:rsid w:val="00C50800"/>
    <w:rsid w:val="00C5114E"/>
    <w:rsid w:val="00C5135F"/>
    <w:rsid w:val="00C51AFB"/>
    <w:rsid w:val="00C538A0"/>
    <w:rsid w:val="00C54E7C"/>
    <w:rsid w:val="00C574CB"/>
    <w:rsid w:val="00C62170"/>
    <w:rsid w:val="00C6261D"/>
    <w:rsid w:val="00C62BE4"/>
    <w:rsid w:val="00C63A1A"/>
    <w:rsid w:val="00C64422"/>
    <w:rsid w:val="00C660A6"/>
    <w:rsid w:val="00C6722E"/>
    <w:rsid w:val="00C701CB"/>
    <w:rsid w:val="00C71EF4"/>
    <w:rsid w:val="00C72DE7"/>
    <w:rsid w:val="00C74CA7"/>
    <w:rsid w:val="00C75778"/>
    <w:rsid w:val="00C76A17"/>
    <w:rsid w:val="00C76B79"/>
    <w:rsid w:val="00C76F7A"/>
    <w:rsid w:val="00C77464"/>
    <w:rsid w:val="00C77D3A"/>
    <w:rsid w:val="00C77D95"/>
    <w:rsid w:val="00C80AF1"/>
    <w:rsid w:val="00C80E98"/>
    <w:rsid w:val="00C84470"/>
    <w:rsid w:val="00C8548A"/>
    <w:rsid w:val="00C862EB"/>
    <w:rsid w:val="00C865B0"/>
    <w:rsid w:val="00C87149"/>
    <w:rsid w:val="00C8795B"/>
    <w:rsid w:val="00C87DCE"/>
    <w:rsid w:val="00C916B5"/>
    <w:rsid w:val="00C91A77"/>
    <w:rsid w:val="00C92C84"/>
    <w:rsid w:val="00C93335"/>
    <w:rsid w:val="00C9452F"/>
    <w:rsid w:val="00C94A6D"/>
    <w:rsid w:val="00C958D4"/>
    <w:rsid w:val="00C96164"/>
    <w:rsid w:val="00C9663C"/>
    <w:rsid w:val="00C96745"/>
    <w:rsid w:val="00C97499"/>
    <w:rsid w:val="00CA0D93"/>
    <w:rsid w:val="00CA31E5"/>
    <w:rsid w:val="00CA33F0"/>
    <w:rsid w:val="00CA5B7A"/>
    <w:rsid w:val="00CA6095"/>
    <w:rsid w:val="00CA6482"/>
    <w:rsid w:val="00CA77AC"/>
    <w:rsid w:val="00CA7AC7"/>
    <w:rsid w:val="00CB0B77"/>
    <w:rsid w:val="00CB253F"/>
    <w:rsid w:val="00CB57D4"/>
    <w:rsid w:val="00CB58C2"/>
    <w:rsid w:val="00CB796B"/>
    <w:rsid w:val="00CC1E6B"/>
    <w:rsid w:val="00CC32A1"/>
    <w:rsid w:val="00CC4413"/>
    <w:rsid w:val="00CC5422"/>
    <w:rsid w:val="00CC7075"/>
    <w:rsid w:val="00CC7B4A"/>
    <w:rsid w:val="00CD0DCC"/>
    <w:rsid w:val="00CD17F8"/>
    <w:rsid w:val="00CD368A"/>
    <w:rsid w:val="00CD3F95"/>
    <w:rsid w:val="00CD507C"/>
    <w:rsid w:val="00CD59C7"/>
    <w:rsid w:val="00CD70E5"/>
    <w:rsid w:val="00CD78C8"/>
    <w:rsid w:val="00CE13C6"/>
    <w:rsid w:val="00CE2206"/>
    <w:rsid w:val="00CE28DF"/>
    <w:rsid w:val="00CE2A9D"/>
    <w:rsid w:val="00CE50FD"/>
    <w:rsid w:val="00CE54A4"/>
    <w:rsid w:val="00CE629F"/>
    <w:rsid w:val="00CE7EB9"/>
    <w:rsid w:val="00CF04B2"/>
    <w:rsid w:val="00CF0BBA"/>
    <w:rsid w:val="00CF1C0E"/>
    <w:rsid w:val="00CF2255"/>
    <w:rsid w:val="00CF2736"/>
    <w:rsid w:val="00CF34CC"/>
    <w:rsid w:val="00CF42B4"/>
    <w:rsid w:val="00CF46F5"/>
    <w:rsid w:val="00CF61DA"/>
    <w:rsid w:val="00CF6497"/>
    <w:rsid w:val="00CF78E2"/>
    <w:rsid w:val="00D001E2"/>
    <w:rsid w:val="00D006E7"/>
    <w:rsid w:val="00D010D8"/>
    <w:rsid w:val="00D034ED"/>
    <w:rsid w:val="00D046FC"/>
    <w:rsid w:val="00D0494E"/>
    <w:rsid w:val="00D05290"/>
    <w:rsid w:val="00D05508"/>
    <w:rsid w:val="00D070EC"/>
    <w:rsid w:val="00D106D6"/>
    <w:rsid w:val="00D114EF"/>
    <w:rsid w:val="00D11811"/>
    <w:rsid w:val="00D12022"/>
    <w:rsid w:val="00D14741"/>
    <w:rsid w:val="00D150A9"/>
    <w:rsid w:val="00D152EC"/>
    <w:rsid w:val="00D159B0"/>
    <w:rsid w:val="00D16D6D"/>
    <w:rsid w:val="00D17AB4"/>
    <w:rsid w:val="00D208BF"/>
    <w:rsid w:val="00D20D6C"/>
    <w:rsid w:val="00D25F03"/>
    <w:rsid w:val="00D30561"/>
    <w:rsid w:val="00D32665"/>
    <w:rsid w:val="00D32B86"/>
    <w:rsid w:val="00D334AB"/>
    <w:rsid w:val="00D33661"/>
    <w:rsid w:val="00D3440B"/>
    <w:rsid w:val="00D34F78"/>
    <w:rsid w:val="00D368F4"/>
    <w:rsid w:val="00D36DDE"/>
    <w:rsid w:val="00D374AF"/>
    <w:rsid w:val="00D377B4"/>
    <w:rsid w:val="00D37F0E"/>
    <w:rsid w:val="00D41810"/>
    <w:rsid w:val="00D41CD9"/>
    <w:rsid w:val="00D4277C"/>
    <w:rsid w:val="00D4470C"/>
    <w:rsid w:val="00D44EFD"/>
    <w:rsid w:val="00D44FC5"/>
    <w:rsid w:val="00D4513D"/>
    <w:rsid w:val="00D4785A"/>
    <w:rsid w:val="00D52B27"/>
    <w:rsid w:val="00D54394"/>
    <w:rsid w:val="00D565E6"/>
    <w:rsid w:val="00D611FD"/>
    <w:rsid w:val="00D63435"/>
    <w:rsid w:val="00D6409A"/>
    <w:rsid w:val="00D65A51"/>
    <w:rsid w:val="00D66682"/>
    <w:rsid w:val="00D672F2"/>
    <w:rsid w:val="00D72A69"/>
    <w:rsid w:val="00D72C82"/>
    <w:rsid w:val="00D75468"/>
    <w:rsid w:val="00D77399"/>
    <w:rsid w:val="00D77E5A"/>
    <w:rsid w:val="00D80885"/>
    <w:rsid w:val="00D8247C"/>
    <w:rsid w:val="00D824C3"/>
    <w:rsid w:val="00D8273B"/>
    <w:rsid w:val="00D83DF0"/>
    <w:rsid w:val="00D84F5D"/>
    <w:rsid w:val="00D8744B"/>
    <w:rsid w:val="00D87954"/>
    <w:rsid w:val="00D87F9A"/>
    <w:rsid w:val="00D90C6D"/>
    <w:rsid w:val="00D915DD"/>
    <w:rsid w:val="00D920EA"/>
    <w:rsid w:val="00D94395"/>
    <w:rsid w:val="00D955B4"/>
    <w:rsid w:val="00D95F57"/>
    <w:rsid w:val="00D970B6"/>
    <w:rsid w:val="00D9729F"/>
    <w:rsid w:val="00DA0BB8"/>
    <w:rsid w:val="00DA4144"/>
    <w:rsid w:val="00DA48A8"/>
    <w:rsid w:val="00DA57E7"/>
    <w:rsid w:val="00DA7283"/>
    <w:rsid w:val="00DA7FD9"/>
    <w:rsid w:val="00DB0E5A"/>
    <w:rsid w:val="00DB230B"/>
    <w:rsid w:val="00DB2C6F"/>
    <w:rsid w:val="00DB7EDD"/>
    <w:rsid w:val="00DC034A"/>
    <w:rsid w:val="00DC0E04"/>
    <w:rsid w:val="00DC1F9C"/>
    <w:rsid w:val="00DC41AB"/>
    <w:rsid w:val="00DC4584"/>
    <w:rsid w:val="00DC5D5F"/>
    <w:rsid w:val="00DC6ABC"/>
    <w:rsid w:val="00DD06EA"/>
    <w:rsid w:val="00DD0E50"/>
    <w:rsid w:val="00DD5D22"/>
    <w:rsid w:val="00DD5EB9"/>
    <w:rsid w:val="00DD6189"/>
    <w:rsid w:val="00DD6B7C"/>
    <w:rsid w:val="00DE1563"/>
    <w:rsid w:val="00DE396A"/>
    <w:rsid w:val="00DE5A5A"/>
    <w:rsid w:val="00DE5E5E"/>
    <w:rsid w:val="00DE6366"/>
    <w:rsid w:val="00DE71C6"/>
    <w:rsid w:val="00DE71F5"/>
    <w:rsid w:val="00DE7F83"/>
    <w:rsid w:val="00DF11F6"/>
    <w:rsid w:val="00DF3896"/>
    <w:rsid w:val="00DF3F30"/>
    <w:rsid w:val="00DF49F0"/>
    <w:rsid w:val="00DF5703"/>
    <w:rsid w:val="00DF63DB"/>
    <w:rsid w:val="00DF7032"/>
    <w:rsid w:val="00DF785E"/>
    <w:rsid w:val="00E0069B"/>
    <w:rsid w:val="00E00A55"/>
    <w:rsid w:val="00E026FA"/>
    <w:rsid w:val="00E04C6F"/>
    <w:rsid w:val="00E05509"/>
    <w:rsid w:val="00E05D3D"/>
    <w:rsid w:val="00E0607F"/>
    <w:rsid w:val="00E06134"/>
    <w:rsid w:val="00E0649D"/>
    <w:rsid w:val="00E127B6"/>
    <w:rsid w:val="00E20691"/>
    <w:rsid w:val="00E245D7"/>
    <w:rsid w:val="00E2483C"/>
    <w:rsid w:val="00E2495B"/>
    <w:rsid w:val="00E25D5D"/>
    <w:rsid w:val="00E26B48"/>
    <w:rsid w:val="00E27008"/>
    <w:rsid w:val="00E2716F"/>
    <w:rsid w:val="00E32435"/>
    <w:rsid w:val="00E32685"/>
    <w:rsid w:val="00E33381"/>
    <w:rsid w:val="00E33A5A"/>
    <w:rsid w:val="00E3551D"/>
    <w:rsid w:val="00E37834"/>
    <w:rsid w:val="00E401E6"/>
    <w:rsid w:val="00E41EBD"/>
    <w:rsid w:val="00E430D6"/>
    <w:rsid w:val="00E43987"/>
    <w:rsid w:val="00E43DC4"/>
    <w:rsid w:val="00E43ED9"/>
    <w:rsid w:val="00E51207"/>
    <w:rsid w:val="00E52A5E"/>
    <w:rsid w:val="00E52FF2"/>
    <w:rsid w:val="00E57555"/>
    <w:rsid w:val="00E60029"/>
    <w:rsid w:val="00E61F53"/>
    <w:rsid w:val="00E6709B"/>
    <w:rsid w:val="00E710F5"/>
    <w:rsid w:val="00E72ADA"/>
    <w:rsid w:val="00E734B9"/>
    <w:rsid w:val="00E73EF0"/>
    <w:rsid w:val="00E75507"/>
    <w:rsid w:val="00E769FF"/>
    <w:rsid w:val="00E80003"/>
    <w:rsid w:val="00E8158D"/>
    <w:rsid w:val="00E81614"/>
    <w:rsid w:val="00E83448"/>
    <w:rsid w:val="00E8378E"/>
    <w:rsid w:val="00E83DF6"/>
    <w:rsid w:val="00E86383"/>
    <w:rsid w:val="00E90DC1"/>
    <w:rsid w:val="00E91B5C"/>
    <w:rsid w:val="00E91E17"/>
    <w:rsid w:val="00E92156"/>
    <w:rsid w:val="00E92169"/>
    <w:rsid w:val="00E937E2"/>
    <w:rsid w:val="00E93937"/>
    <w:rsid w:val="00E948EB"/>
    <w:rsid w:val="00E95791"/>
    <w:rsid w:val="00E95BB9"/>
    <w:rsid w:val="00E966C4"/>
    <w:rsid w:val="00E974BD"/>
    <w:rsid w:val="00E97859"/>
    <w:rsid w:val="00EA2058"/>
    <w:rsid w:val="00EA36B3"/>
    <w:rsid w:val="00EA71DC"/>
    <w:rsid w:val="00EB0A05"/>
    <w:rsid w:val="00EB14B4"/>
    <w:rsid w:val="00EB1DF5"/>
    <w:rsid w:val="00EB232E"/>
    <w:rsid w:val="00EB38DB"/>
    <w:rsid w:val="00EB3C64"/>
    <w:rsid w:val="00EB4BD8"/>
    <w:rsid w:val="00EB7F7F"/>
    <w:rsid w:val="00EC13E8"/>
    <w:rsid w:val="00EC17D9"/>
    <w:rsid w:val="00EC1DE8"/>
    <w:rsid w:val="00EC21D2"/>
    <w:rsid w:val="00EC2829"/>
    <w:rsid w:val="00EC2C4F"/>
    <w:rsid w:val="00EC320B"/>
    <w:rsid w:val="00EC37CD"/>
    <w:rsid w:val="00EC5A7F"/>
    <w:rsid w:val="00EC621F"/>
    <w:rsid w:val="00EC63A4"/>
    <w:rsid w:val="00EC72DA"/>
    <w:rsid w:val="00ED3796"/>
    <w:rsid w:val="00ED3B2D"/>
    <w:rsid w:val="00ED3F8C"/>
    <w:rsid w:val="00ED422D"/>
    <w:rsid w:val="00ED7BC1"/>
    <w:rsid w:val="00EE1D6F"/>
    <w:rsid w:val="00EE3ADA"/>
    <w:rsid w:val="00EE5D99"/>
    <w:rsid w:val="00EE63B9"/>
    <w:rsid w:val="00EE7C95"/>
    <w:rsid w:val="00EF0922"/>
    <w:rsid w:val="00EF0DDC"/>
    <w:rsid w:val="00EF1EE3"/>
    <w:rsid w:val="00EF41C5"/>
    <w:rsid w:val="00EF4A87"/>
    <w:rsid w:val="00EF552B"/>
    <w:rsid w:val="00EF5650"/>
    <w:rsid w:val="00EF747D"/>
    <w:rsid w:val="00EF7D6B"/>
    <w:rsid w:val="00EF7FDA"/>
    <w:rsid w:val="00F011A1"/>
    <w:rsid w:val="00F014FE"/>
    <w:rsid w:val="00F02053"/>
    <w:rsid w:val="00F02131"/>
    <w:rsid w:val="00F0321E"/>
    <w:rsid w:val="00F051A7"/>
    <w:rsid w:val="00F05731"/>
    <w:rsid w:val="00F061F6"/>
    <w:rsid w:val="00F0699D"/>
    <w:rsid w:val="00F10296"/>
    <w:rsid w:val="00F1063A"/>
    <w:rsid w:val="00F11A66"/>
    <w:rsid w:val="00F12D31"/>
    <w:rsid w:val="00F1383D"/>
    <w:rsid w:val="00F167D7"/>
    <w:rsid w:val="00F20999"/>
    <w:rsid w:val="00F21AC6"/>
    <w:rsid w:val="00F21FD9"/>
    <w:rsid w:val="00F220F0"/>
    <w:rsid w:val="00F22239"/>
    <w:rsid w:val="00F225B9"/>
    <w:rsid w:val="00F23324"/>
    <w:rsid w:val="00F257A3"/>
    <w:rsid w:val="00F2750E"/>
    <w:rsid w:val="00F27B63"/>
    <w:rsid w:val="00F30E71"/>
    <w:rsid w:val="00F31684"/>
    <w:rsid w:val="00F32669"/>
    <w:rsid w:val="00F3322D"/>
    <w:rsid w:val="00F33935"/>
    <w:rsid w:val="00F33978"/>
    <w:rsid w:val="00F36373"/>
    <w:rsid w:val="00F40ABE"/>
    <w:rsid w:val="00F40E28"/>
    <w:rsid w:val="00F422E9"/>
    <w:rsid w:val="00F427BA"/>
    <w:rsid w:val="00F443C4"/>
    <w:rsid w:val="00F44432"/>
    <w:rsid w:val="00F44C5A"/>
    <w:rsid w:val="00F46F1E"/>
    <w:rsid w:val="00F47B45"/>
    <w:rsid w:val="00F51818"/>
    <w:rsid w:val="00F51BA2"/>
    <w:rsid w:val="00F53876"/>
    <w:rsid w:val="00F54C9A"/>
    <w:rsid w:val="00F568C4"/>
    <w:rsid w:val="00F60010"/>
    <w:rsid w:val="00F61608"/>
    <w:rsid w:val="00F62174"/>
    <w:rsid w:val="00F62BCD"/>
    <w:rsid w:val="00F62FFD"/>
    <w:rsid w:val="00F63B75"/>
    <w:rsid w:val="00F64E46"/>
    <w:rsid w:val="00F65CCE"/>
    <w:rsid w:val="00F67DDA"/>
    <w:rsid w:val="00F71AF9"/>
    <w:rsid w:val="00F73B7E"/>
    <w:rsid w:val="00F7405C"/>
    <w:rsid w:val="00F75EA9"/>
    <w:rsid w:val="00F7638D"/>
    <w:rsid w:val="00F7719E"/>
    <w:rsid w:val="00F771DA"/>
    <w:rsid w:val="00F77A1E"/>
    <w:rsid w:val="00F77EA9"/>
    <w:rsid w:val="00F80644"/>
    <w:rsid w:val="00F80F54"/>
    <w:rsid w:val="00F81B0E"/>
    <w:rsid w:val="00F82287"/>
    <w:rsid w:val="00F82DC1"/>
    <w:rsid w:val="00F82EF3"/>
    <w:rsid w:val="00F831F7"/>
    <w:rsid w:val="00F837CA"/>
    <w:rsid w:val="00F83B08"/>
    <w:rsid w:val="00F84C13"/>
    <w:rsid w:val="00F85743"/>
    <w:rsid w:val="00F87DB1"/>
    <w:rsid w:val="00F9007D"/>
    <w:rsid w:val="00F910F1"/>
    <w:rsid w:val="00F93FC8"/>
    <w:rsid w:val="00F95B58"/>
    <w:rsid w:val="00FA1BE9"/>
    <w:rsid w:val="00FA574E"/>
    <w:rsid w:val="00FA606C"/>
    <w:rsid w:val="00FA65B4"/>
    <w:rsid w:val="00FA76AD"/>
    <w:rsid w:val="00FA7F19"/>
    <w:rsid w:val="00FB186B"/>
    <w:rsid w:val="00FB5DCC"/>
    <w:rsid w:val="00FB6254"/>
    <w:rsid w:val="00FB67B5"/>
    <w:rsid w:val="00FC053E"/>
    <w:rsid w:val="00FC203C"/>
    <w:rsid w:val="00FC2F37"/>
    <w:rsid w:val="00FC38BC"/>
    <w:rsid w:val="00FC3909"/>
    <w:rsid w:val="00FC4626"/>
    <w:rsid w:val="00FC49B3"/>
    <w:rsid w:val="00FC551E"/>
    <w:rsid w:val="00FD051E"/>
    <w:rsid w:val="00FE010B"/>
    <w:rsid w:val="00FE0CCF"/>
    <w:rsid w:val="00FE4B02"/>
    <w:rsid w:val="00FE4D46"/>
    <w:rsid w:val="00FE4DC2"/>
    <w:rsid w:val="00FE51A0"/>
    <w:rsid w:val="00FE6653"/>
    <w:rsid w:val="00FF2A82"/>
    <w:rsid w:val="00FF3E60"/>
    <w:rsid w:val="00FF40CD"/>
    <w:rsid w:val="00FF4119"/>
    <w:rsid w:val="00FF44E9"/>
    <w:rsid w:val="00FF499F"/>
    <w:rsid w:val="00FF5141"/>
    <w:rsid w:val="00FF5700"/>
    <w:rsid w:val="00FF71AB"/>
    <w:rsid w:val="00FF724B"/>
    <w:rsid w:val="00FF783A"/>
    <w:rsid w:val="0102770E"/>
    <w:rsid w:val="012F378F"/>
    <w:rsid w:val="01431A4A"/>
    <w:rsid w:val="015123B9"/>
    <w:rsid w:val="016F283F"/>
    <w:rsid w:val="01913AAF"/>
    <w:rsid w:val="01B33EAB"/>
    <w:rsid w:val="01C30F40"/>
    <w:rsid w:val="01ED2B49"/>
    <w:rsid w:val="01F57B4F"/>
    <w:rsid w:val="021B435E"/>
    <w:rsid w:val="023F415B"/>
    <w:rsid w:val="02446D42"/>
    <w:rsid w:val="036A4457"/>
    <w:rsid w:val="037258A5"/>
    <w:rsid w:val="03981E5E"/>
    <w:rsid w:val="03C02AC6"/>
    <w:rsid w:val="03CD3125"/>
    <w:rsid w:val="03DC2515"/>
    <w:rsid w:val="03EE573D"/>
    <w:rsid w:val="044D4342"/>
    <w:rsid w:val="048A0EA5"/>
    <w:rsid w:val="048D195A"/>
    <w:rsid w:val="04D16C18"/>
    <w:rsid w:val="05785D0C"/>
    <w:rsid w:val="05934A2E"/>
    <w:rsid w:val="05E17F5E"/>
    <w:rsid w:val="05F21CF2"/>
    <w:rsid w:val="06077A6B"/>
    <w:rsid w:val="060D00B4"/>
    <w:rsid w:val="06674561"/>
    <w:rsid w:val="06754A11"/>
    <w:rsid w:val="067A5F0E"/>
    <w:rsid w:val="0690311A"/>
    <w:rsid w:val="06A26042"/>
    <w:rsid w:val="06A91438"/>
    <w:rsid w:val="06C57844"/>
    <w:rsid w:val="06C77D61"/>
    <w:rsid w:val="06D25D4A"/>
    <w:rsid w:val="06DE6556"/>
    <w:rsid w:val="06FD3126"/>
    <w:rsid w:val="07091AA6"/>
    <w:rsid w:val="077A1F3E"/>
    <w:rsid w:val="078D0365"/>
    <w:rsid w:val="07B7687A"/>
    <w:rsid w:val="080C1587"/>
    <w:rsid w:val="083B2874"/>
    <w:rsid w:val="084C7436"/>
    <w:rsid w:val="088433B3"/>
    <w:rsid w:val="08D523C5"/>
    <w:rsid w:val="08E94C3B"/>
    <w:rsid w:val="08EE57F7"/>
    <w:rsid w:val="0905765E"/>
    <w:rsid w:val="090A13B9"/>
    <w:rsid w:val="09145FC8"/>
    <w:rsid w:val="09340552"/>
    <w:rsid w:val="09833108"/>
    <w:rsid w:val="09E235CF"/>
    <w:rsid w:val="09E63BCB"/>
    <w:rsid w:val="0A4D01CE"/>
    <w:rsid w:val="0A661201"/>
    <w:rsid w:val="0A7113D6"/>
    <w:rsid w:val="0AB17A25"/>
    <w:rsid w:val="0AC40D83"/>
    <w:rsid w:val="0B452174"/>
    <w:rsid w:val="0B636F4A"/>
    <w:rsid w:val="0BD25743"/>
    <w:rsid w:val="0BE51411"/>
    <w:rsid w:val="0BF349BA"/>
    <w:rsid w:val="0C1825EA"/>
    <w:rsid w:val="0C26105B"/>
    <w:rsid w:val="0C345E97"/>
    <w:rsid w:val="0C5A244F"/>
    <w:rsid w:val="0C9F70DA"/>
    <w:rsid w:val="0CDA7A51"/>
    <w:rsid w:val="0CEC12B7"/>
    <w:rsid w:val="0D2A6937"/>
    <w:rsid w:val="0D446DB6"/>
    <w:rsid w:val="0D4545B5"/>
    <w:rsid w:val="0D66023F"/>
    <w:rsid w:val="0E6E1B4F"/>
    <w:rsid w:val="0EC8004B"/>
    <w:rsid w:val="0ED17632"/>
    <w:rsid w:val="0ED4537E"/>
    <w:rsid w:val="0F090094"/>
    <w:rsid w:val="0F3A26DF"/>
    <w:rsid w:val="0F684605"/>
    <w:rsid w:val="0F863482"/>
    <w:rsid w:val="0FDD6F94"/>
    <w:rsid w:val="10063722"/>
    <w:rsid w:val="102F2161"/>
    <w:rsid w:val="10532F3B"/>
    <w:rsid w:val="10B01798"/>
    <w:rsid w:val="10C971D7"/>
    <w:rsid w:val="10D74419"/>
    <w:rsid w:val="10FD111A"/>
    <w:rsid w:val="115E7CF3"/>
    <w:rsid w:val="116E71E5"/>
    <w:rsid w:val="118C509F"/>
    <w:rsid w:val="11BB5C15"/>
    <w:rsid w:val="11EC34D2"/>
    <w:rsid w:val="125035F0"/>
    <w:rsid w:val="126B0C3A"/>
    <w:rsid w:val="12C9394C"/>
    <w:rsid w:val="13535234"/>
    <w:rsid w:val="13657735"/>
    <w:rsid w:val="13672B1A"/>
    <w:rsid w:val="13712B32"/>
    <w:rsid w:val="13A75E69"/>
    <w:rsid w:val="13B8602B"/>
    <w:rsid w:val="13BF2D96"/>
    <w:rsid w:val="13E03AE6"/>
    <w:rsid w:val="14045AD8"/>
    <w:rsid w:val="1419442E"/>
    <w:rsid w:val="141B273B"/>
    <w:rsid w:val="142567D0"/>
    <w:rsid w:val="144D1D9E"/>
    <w:rsid w:val="153E1BC7"/>
    <w:rsid w:val="153F23C0"/>
    <w:rsid w:val="1568753A"/>
    <w:rsid w:val="158B468D"/>
    <w:rsid w:val="15AF721A"/>
    <w:rsid w:val="15B4486D"/>
    <w:rsid w:val="15B55EEB"/>
    <w:rsid w:val="16103EF5"/>
    <w:rsid w:val="164D321A"/>
    <w:rsid w:val="166C4F8B"/>
    <w:rsid w:val="166D1ADF"/>
    <w:rsid w:val="167355D3"/>
    <w:rsid w:val="17A55A44"/>
    <w:rsid w:val="17B536AE"/>
    <w:rsid w:val="17CA6713"/>
    <w:rsid w:val="17CB75C8"/>
    <w:rsid w:val="18546F4F"/>
    <w:rsid w:val="18811B13"/>
    <w:rsid w:val="188B720A"/>
    <w:rsid w:val="18B057C0"/>
    <w:rsid w:val="18E36EB8"/>
    <w:rsid w:val="18FC1F3B"/>
    <w:rsid w:val="1935265B"/>
    <w:rsid w:val="194B046D"/>
    <w:rsid w:val="19BB08C0"/>
    <w:rsid w:val="1A442DFD"/>
    <w:rsid w:val="1A6C725A"/>
    <w:rsid w:val="1A895CA7"/>
    <w:rsid w:val="1A8E5C92"/>
    <w:rsid w:val="1AAE05A4"/>
    <w:rsid w:val="1B1464DA"/>
    <w:rsid w:val="1B4D72F6"/>
    <w:rsid w:val="1B8A5805"/>
    <w:rsid w:val="1B9E6B09"/>
    <w:rsid w:val="1BA43CD7"/>
    <w:rsid w:val="1BBA45D2"/>
    <w:rsid w:val="1C050D22"/>
    <w:rsid w:val="1C136994"/>
    <w:rsid w:val="1C277C91"/>
    <w:rsid w:val="1C2F7162"/>
    <w:rsid w:val="1C4667AA"/>
    <w:rsid w:val="1C4F677C"/>
    <w:rsid w:val="1C555DCC"/>
    <w:rsid w:val="1C8769B4"/>
    <w:rsid w:val="1C894C01"/>
    <w:rsid w:val="1C9A61BB"/>
    <w:rsid w:val="1CA536FD"/>
    <w:rsid w:val="1CFF29B5"/>
    <w:rsid w:val="1D870E88"/>
    <w:rsid w:val="1D9B168F"/>
    <w:rsid w:val="1DBC6908"/>
    <w:rsid w:val="1DCB72DA"/>
    <w:rsid w:val="1DD75923"/>
    <w:rsid w:val="1DE07785"/>
    <w:rsid w:val="1DFF0C97"/>
    <w:rsid w:val="1E0B492F"/>
    <w:rsid w:val="1E4B125D"/>
    <w:rsid w:val="1E562DFB"/>
    <w:rsid w:val="1EF92AB5"/>
    <w:rsid w:val="1F193277"/>
    <w:rsid w:val="1F4B1D2D"/>
    <w:rsid w:val="1FBF0ECC"/>
    <w:rsid w:val="1FC15AB7"/>
    <w:rsid w:val="1FFD7A92"/>
    <w:rsid w:val="20040660"/>
    <w:rsid w:val="20051D82"/>
    <w:rsid w:val="20251075"/>
    <w:rsid w:val="203658F9"/>
    <w:rsid w:val="20456752"/>
    <w:rsid w:val="205729C5"/>
    <w:rsid w:val="209E5387"/>
    <w:rsid w:val="20F30ED6"/>
    <w:rsid w:val="213828E0"/>
    <w:rsid w:val="21820366"/>
    <w:rsid w:val="21BD1BE7"/>
    <w:rsid w:val="21ED2171"/>
    <w:rsid w:val="22066AF5"/>
    <w:rsid w:val="2228724C"/>
    <w:rsid w:val="22B24246"/>
    <w:rsid w:val="22B849AA"/>
    <w:rsid w:val="22CE5C69"/>
    <w:rsid w:val="23140AB9"/>
    <w:rsid w:val="23343959"/>
    <w:rsid w:val="23383099"/>
    <w:rsid w:val="2352628F"/>
    <w:rsid w:val="23654E78"/>
    <w:rsid w:val="240A5978"/>
    <w:rsid w:val="24114253"/>
    <w:rsid w:val="243255DC"/>
    <w:rsid w:val="246562F5"/>
    <w:rsid w:val="247725C7"/>
    <w:rsid w:val="24DD5C84"/>
    <w:rsid w:val="24FF20BF"/>
    <w:rsid w:val="25202E42"/>
    <w:rsid w:val="2529684C"/>
    <w:rsid w:val="254D3601"/>
    <w:rsid w:val="258B19FB"/>
    <w:rsid w:val="25954044"/>
    <w:rsid w:val="259D6570"/>
    <w:rsid w:val="25CC23FF"/>
    <w:rsid w:val="25FF25D5"/>
    <w:rsid w:val="260963C1"/>
    <w:rsid w:val="264D06D0"/>
    <w:rsid w:val="26630A0A"/>
    <w:rsid w:val="26687712"/>
    <w:rsid w:val="26866E09"/>
    <w:rsid w:val="26A73BFC"/>
    <w:rsid w:val="26CC7C68"/>
    <w:rsid w:val="26F11741"/>
    <w:rsid w:val="271C11E0"/>
    <w:rsid w:val="27291E24"/>
    <w:rsid w:val="273F7F09"/>
    <w:rsid w:val="27E46980"/>
    <w:rsid w:val="28220A75"/>
    <w:rsid w:val="284B3E43"/>
    <w:rsid w:val="28641041"/>
    <w:rsid w:val="28687E65"/>
    <w:rsid w:val="288D78CB"/>
    <w:rsid w:val="289476EE"/>
    <w:rsid w:val="2895525C"/>
    <w:rsid w:val="28D1437F"/>
    <w:rsid w:val="28E846D7"/>
    <w:rsid w:val="290F7662"/>
    <w:rsid w:val="29330EBC"/>
    <w:rsid w:val="296C14B0"/>
    <w:rsid w:val="297B728F"/>
    <w:rsid w:val="29A104CA"/>
    <w:rsid w:val="29B42C36"/>
    <w:rsid w:val="2A1633D9"/>
    <w:rsid w:val="2ACF28E0"/>
    <w:rsid w:val="2AE6317E"/>
    <w:rsid w:val="2B1A2428"/>
    <w:rsid w:val="2B255FBA"/>
    <w:rsid w:val="2B43287F"/>
    <w:rsid w:val="2B7D59D5"/>
    <w:rsid w:val="2BB671EA"/>
    <w:rsid w:val="2C0B1233"/>
    <w:rsid w:val="2C0F1BF7"/>
    <w:rsid w:val="2C1319B2"/>
    <w:rsid w:val="2C1C201C"/>
    <w:rsid w:val="2C395223"/>
    <w:rsid w:val="2C454F63"/>
    <w:rsid w:val="2C613568"/>
    <w:rsid w:val="2C740660"/>
    <w:rsid w:val="2CB5000F"/>
    <w:rsid w:val="2CC50565"/>
    <w:rsid w:val="2D23078A"/>
    <w:rsid w:val="2D834BE2"/>
    <w:rsid w:val="2DA86736"/>
    <w:rsid w:val="2DB36ADE"/>
    <w:rsid w:val="2ED40002"/>
    <w:rsid w:val="2F580E23"/>
    <w:rsid w:val="2F647DE7"/>
    <w:rsid w:val="2F7D70B6"/>
    <w:rsid w:val="2FA84AF7"/>
    <w:rsid w:val="2FC176B6"/>
    <w:rsid w:val="30197C97"/>
    <w:rsid w:val="301F5DF8"/>
    <w:rsid w:val="30201DA9"/>
    <w:rsid w:val="3027363D"/>
    <w:rsid w:val="30455487"/>
    <w:rsid w:val="307C1E5C"/>
    <w:rsid w:val="30A74112"/>
    <w:rsid w:val="30BF61D2"/>
    <w:rsid w:val="30D13F08"/>
    <w:rsid w:val="30E80710"/>
    <w:rsid w:val="31161842"/>
    <w:rsid w:val="313034EA"/>
    <w:rsid w:val="315C49C3"/>
    <w:rsid w:val="317112A5"/>
    <w:rsid w:val="31B31CE6"/>
    <w:rsid w:val="31B94500"/>
    <w:rsid w:val="32655512"/>
    <w:rsid w:val="32947D1A"/>
    <w:rsid w:val="32FE6C1A"/>
    <w:rsid w:val="33011672"/>
    <w:rsid w:val="33755744"/>
    <w:rsid w:val="33C157FE"/>
    <w:rsid w:val="34055BC4"/>
    <w:rsid w:val="34325BDC"/>
    <w:rsid w:val="347E631A"/>
    <w:rsid w:val="349B7DEC"/>
    <w:rsid w:val="34CB2CB9"/>
    <w:rsid w:val="34D501CC"/>
    <w:rsid w:val="34EF5891"/>
    <w:rsid w:val="352025D2"/>
    <w:rsid w:val="358610F1"/>
    <w:rsid w:val="35D61628"/>
    <w:rsid w:val="361B6516"/>
    <w:rsid w:val="363C434A"/>
    <w:rsid w:val="363C6F15"/>
    <w:rsid w:val="36660110"/>
    <w:rsid w:val="369E02EE"/>
    <w:rsid w:val="36F81E3D"/>
    <w:rsid w:val="370B5433"/>
    <w:rsid w:val="37371B9F"/>
    <w:rsid w:val="373B2346"/>
    <w:rsid w:val="37650E02"/>
    <w:rsid w:val="37770556"/>
    <w:rsid w:val="3791137A"/>
    <w:rsid w:val="37A24FE9"/>
    <w:rsid w:val="37A91900"/>
    <w:rsid w:val="37A95DA4"/>
    <w:rsid w:val="37B72917"/>
    <w:rsid w:val="37F15995"/>
    <w:rsid w:val="387F4D4E"/>
    <w:rsid w:val="38F9362D"/>
    <w:rsid w:val="390C5413"/>
    <w:rsid w:val="39101921"/>
    <w:rsid w:val="39192E61"/>
    <w:rsid w:val="39974DDC"/>
    <w:rsid w:val="39AD2E2E"/>
    <w:rsid w:val="39C1706B"/>
    <w:rsid w:val="39E95F00"/>
    <w:rsid w:val="39FD3912"/>
    <w:rsid w:val="3A11140C"/>
    <w:rsid w:val="3A352E03"/>
    <w:rsid w:val="3A4C0657"/>
    <w:rsid w:val="3AE03C9D"/>
    <w:rsid w:val="3B00512E"/>
    <w:rsid w:val="3B051616"/>
    <w:rsid w:val="3B0F2ED5"/>
    <w:rsid w:val="3B15729F"/>
    <w:rsid w:val="3B3575BF"/>
    <w:rsid w:val="3B3E2110"/>
    <w:rsid w:val="3B514F06"/>
    <w:rsid w:val="3B5C2CFB"/>
    <w:rsid w:val="3B7C17F0"/>
    <w:rsid w:val="3BA53C30"/>
    <w:rsid w:val="3BB2639B"/>
    <w:rsid w:val="3BDB4052"/>
    <w:rsid w:val="3C394B18"/>
    <w:rsid w:val="3C7D21C8"/>
    <w:rsid w:val="3C8976AA"/>
    <w:rsid w:val="3CA17E7E"/>
    <w:rsid w:val="3CDC4526"/>
    <w:rsid w:val="3D272E68"/>
    <w:rsid w:val="3D2E707D"/>
    <w:rsid w:val="3D4535C8"/>
    <w:rsid w:val="3D645ACD"/>
    <w:rsid w:val="3DA738D3"/>
    <w:rsid w:val="3DC63045"/>
    <w:rsid w:val="3DDD61ED"/>
    <w:rsid w:val="3E1E4093"/>
    <w:rsid w:val="3EFA232A"/>
    <w:rsid w:val="3F1010FB"/>
    <w:rsid w:val="3F620FE1"/>
    <w:rsid w:val="3F8A39E6"/>
    <w:rsid w:val="3FF53981"/>
    <w:rsid w:val="402661E4"/>
    <w:rsid w:val="402D05FA"/>
    <w:rsid w:val="403879F0"/>
    <w:rsid w:val="40836EB8"/>
    <w:rsid w:val="40ED0D78"/>
    <w:rsid w:val="41131F77"/>
    <w:rsid w:val="41556001"/>
    <w:rsid w:val="41752CE7"/>
    <w:rsid w:val="41B85635"/>
    <w:rsid w:val="41EA4FEF"/>
    <w:rsid w:val="4231219D"/>
    <w:rsid w:val="42923773"/>
    <w:rsid w:val="42994C3D"/>
    <w:rsid w:val="42A25F96"/>
    <w:rsid w:val="42AC04E8"/>
    <w:rsid w:val="42BD3955"/>
    <w:rsid w:val="42C56657"/>
    <w:rsid w:val="42F7038B"/>
    <w:rsid w:val="430622FC"/>
    <w:rsid w:val="43124521"/>
    <w:rsid w:val="43361918"/>
    <w:rsid w:val="436136E1"/>
    <w:rsid w:val="43C237AC"/>
    <w:rsid w:val="43E268C5"/>
    <w:rsid w:val="43FE4D82"/>
    <w:rsid w:val="44134B1C"/>
    <w:rsid w:val="442270C9"/>
    <w:rsid w:val="446D49EC"/>
    <w:rsid w:val="44884DE8"/>
    <w:rsid w:val="44AB6CB7"/>
    <w:rsid w:val="44D01230"/>
    <w:rsid w:val="44DC7E96"/>
    <w:rsid w:val="4520162B"/>
    <w:rsid w:val="45301BCE"/>
    <w:rsid w:val="45961716"/>
    <w:rsid w:val="45B05C67"/>
    <w:rsid w:val="45D17965"/>
    <w:rsid w:val="45DF7D4A"/>
    <w:rsid w:val="45E62D9A"/>
    <w:rsid w:val="45F55B1A"/>
    <w:rsid w:val="461E2369"/>
    <w:rsid w:val="462E1AEA"/>
    <w:rsid w:val="464C4DB4"/>
    <w:rsid w:val="46753A21"/>
    <w:rsid w:val="46794D72"/>
    <w:rsid w:val="4698357A"/>
    <w:rsid w:val="46A5306E"/>
    <w:rsid w:val="46B9267D"/>
    <w:rsid w:val="46D6779A"/>
    <w:rsid w:val="46E91529"/>
    <w:rsid w:val="474F19FF"/>
    <w:rsid w:val="4779309D"/>
    <w:rsid w:val="479341CD"/>
    <w:rsid w:val="47BE64D2"/>
    <w:rsid w:val="480F57AF"/>
    <w:rsid w:val="481C2A0E"/>
    <w:rsid w:val="484E277B"/>
    <w:rsid w:val="48501420"/>
    <w:rsid w:val="485C463D"/>
    <w:rsid w:val="4871646A"/>
    <w:rsid w:val="48A028AB"/>
    <w:rsid w:val="48A43609"/>
    <w:rsid w:val="48D431DA"/>
    <w:rsid w:val="48E120B3"/>
    <w:rsid w:val="491C0A91"/>
    <w:rsid w:val="49200BF3"/>
    <w:rsid w:val="49492077"/>
    <w:rsid w:val="49522D5E"/>
    <w:rsid w:val="49752D84"/>
    <w:rsid w:val="49970E99"/>
    <w:rsid w:val="49DA4BB0"/>
    <w:rsid w:val="4A0562C0"/>
    <w:rsid w:val="4A2E2E00"/>
    <w:rsid w:val="4A675E08"/>
    <w:rsid w:val="4A7A2B56"/>
    <w:rsid w:val="4A7B008A"/>
    <w:rsid w:val="4AAE6140"/>
    <w:rsid w:val="4ACD409E"/>
    <w:rsid w:val="4AD37BB7"/>
    <w:rsid w:val="4B033C00"/>
    <w:rsid w:val="4B047121"/>
    <w:rsid w:val="4B8071EA"/>
    <w:rsid w:val="4B8C3BB4"/>
    <w:rsid w:val="4B912803"/>
    <w:rsid w:val="4B9C37FE"/>
    <w:rsid w:val="4BB23C12"/>
    <w:rsid w:val="4C0A2006"/>
    <w:rsid w:val="4C3779AF"/>
    <w:rsid w:val="4C481290"/>
    <w:rsid w:val="4C5202EC"/>
    <w:rsid w:val="4C5313CE"/>
    <w:rsid w:val="4CAC7AE4"/>
    <w:rsid w:val="4CFC0F88"/>
    <w:rsid w:val="4CFF2509"/>
    <w:rsid w:val="4D4952BF"/>
    <w:rsid w:val="4D9D2008"/>
    <w:rsid w:val="4DB706A3"/>
    <w:rsid w:val="4DE1300F"/>
    <w:rsid w:val="4EC25E79"/>
    <w:rsid w:val="4EDF5E6E"/>
    <w:rsid w:val="4EE05EDC"/>
    <w:rsid w:val="4EE079D1"/>
    <w:rsid w:val="4EED1E16"/>
    <w:rsid w:val="4F365D17"/>
    <w:rsid w:val="4F5135D9"/>
    <w:rsid w:val="4FB63A8A"/>
    <w:rsid w:val="4FBB2B6A"/>
    <w:rsid w:val="4FC1359D"/>
    <w:rsid w:val="4FED4463"/>
    <w:rsid w:val="500E5DFB"/>
    <w:rsid w:val="503A5393"/>
    <w:rsid w:val="50523015"/>
    <w:rsid w:val="50546455"/>
    <w:rsid w:val="5090230E"/>
    <w:rsid w:val="50923B0E"/>
    <w:rsid w:val="50AD057B"/>
    <w:rsid w:val="50B213CE"/>
    <w:rsid w:val="51422C97"/>
    <w:rsid w:val="515521D9"/>
    <w:rsid w:val="515611A5"/>
    <w:rsid w:val="51623FBF"/>
    <w:rsid w:val="518A1417"/>
    <w:rsid w:val="51907961"/>
    <w:rsid w:val="519903DC"/>
    <w:rsid w:val="5199197B"/>
    <w:rsid w:val="51AE7DE7"/>
    <w:rsid w:val="52140592"/>
    <w:rsid w:val="522400A9"/>
    <w:rsid w:val="523A167B"/>
    <w:rsid w:val="52CC2D09"/>
    <w:rsid w:val="52E141EC"/>
    <w:rsid w:val="530E563E"/>
    <w:rsid w:val="534F1336"/>
    <w:rsid w:val="53553E3F"/>
    <w:rsid w:val="53570001"/>
    <w:rsid w:val="53931047"/>
    <w:rsid w:val="53E563C6"/>
    <w:rsid w:val="54656B85"/>
    <w:rsid w:val="546A6457"/>
    <w:rsid w:val="54BA1348"/>
    <w:rsid w:val="5549432D"/>
    <w:rsid w:val="558A1C92"/>
    <w:rsid w:val="559E0172"/>
    <w:rsid w:val="55AF412E"/>
    <w:rsid w:val="55CF6F6F"/>
    <w:rsid w:val="55D10BE4"/>
    <w:rsid w:val="55E92EBB"/>
    <w:rsid w:val="56030D44"/>
    <w:rsid w:val="562E1C9D"/>
    <w:rsid w:val="569138E3"/>
    <w:rsid w:val="56A111CE"/>
    <w:rsid w:val="56F71685"/>
    <w:rsid w:val="57010016"/>
    <w:rsid w:val="571D6468"/>
    <w:rsid w:val="57482ADE"/>
    <w:rsid w:val="57542B39"/>
    <w:rsid w:val="57672595"/>
    <w:rsid w:val="57B21706"/>
    <w:rsid w:val="57CC2632"/>
    <w:rsid w:val="581D2288"/>
    <w:rsid w:val="5836748D"/>
    <w:rsid w:val="584E2326"/>
    <w:rsid w:val="585F5BF2"/>
    <w:rsid w:val="58705DF6"/>
    <w:rsid w:val="58AA766F"/>
    <w:rsid w:val="59147DD3"/>
    <w:rsid w:val="59293CF7"/>
    <w:rsid w:val="59A57901"/>
    <w:rsid w:val="5A0A1085"/>
    <w:rsid w:val="5A1E3725"/>
    <w:rsid w:val="5A231F0A"/>
    <w:rsid w:val="5A4D0821"/>
    <w:rsid w:val="5AA07D0D"/>
    <w:rsid w:val="5AD651FE"/>
    <w:rsid w:val="5B2860E1"/>
    <w:rsid w:val="5B341F13"/>
    <w:rsid w:val="5B7C07F2"/>
    <w:rsid w:val="5B811632"/>
    <w:rsid w:val="5B9576F7"/>
    <w:rsid w:val="5BB55736"/>
    <w:rsid w:val="5BE82147"/>
    <w:rsid w:val="5C036F92"/>
    <w:rsid w:val="5C096D85"/>
    <w:rsid w:val="5C2B627A"/>
    <w:rsid w:val="5C404269"/>
    <w:rsid w:val="5C6A0FC3"/>
    <w:rsid w:val="5D3F048D"/>
    <w:rsid w:val="5E1A5C0F"/>
    <w:rsid w:val="5E282BEB"/>
    <w:rsid w:val="5E896756"/>
    <w:rsid w:val="5EA35BBC"/>
    <w:rsid w:val="5EB23286"/>
    <w:rsid w:val="5EB47002"/>
    <w:rsid w:val="5F0D1A5C"/>
    <w:rsid w:val="5F125509"/>
    <w:rsid w:val="5F1319C5"/>
    <w:rsid w:val="5F6F44DC"/>
    <w:rsid w:val="5F7848D3"/>
    <w:rsid w:val="6024578C"/>
    <w:rsid w:val="6037592E"/>
    <w:rsid w:val="60592C21"/>
    <w:rsid w:val="6072050F"/>
    <w:rsid w:val="608368E3"/>
    <w:rsid w:val="608832C1"/>
    <w:rsid w:val="60B47C05"/>
    <w:rsid w:val="60E54BD7"/>
    <w:rsid w:val="612E5232"/>
    <w:rsid w:val="61354CD8"/>
    <w:rsid w:val="619669E1"/>
    <w:rsid w:val="61BE5E13"/>
    <w:rsid w:val="61DF5D9B"/>
    <w:rsid w:val="61E56B5E"/>
    <w:rsid w:val="61EC5A3C"/>
    <w:rsid w:val="622E1429"/>
    <w:rsid w:val="624F757A"/>
    <w:rsid w:val="6252740D"/>
    <w:rsid w:val="62B00C38"/>
    <w:rsid w:val="62FC73FF"/>
    <w:rsid w:val="635A1B7D"/>
    <w:rsid w:val="639434C7"/>
    <w:rsid w:val="63AA31B9"/>
    <w:rsid w:val="63CC397D"/>
    <w:rsid w:val="63F804BB"/>
    <w:rsid w:val="63FA0E28"/>
    <w:rsid w:val="64040776"/>
    <w:rsid w:val="640C2A76"/>
    <w:rsid w:val="64100468"/>
    <w:rsid w:val="6481278A"/>
    <w:rsid w:val="65160631"/>
    <w:rsid w:val="653D52B2"/>
    <w:rsid w:val="65774A1B"/>
    <w:rsid w:val="659E001B"/>
    <w:rsid w:val="65D25F76"/>
    <w:rsid w:val="65D903AE"/>
    <w:rsid w:val="65E77B5D"/>
    <w:rsid w:val="6602164A"/>
    <w:rsid w:val="660364FC"/>
    <w:rsid w:val="66E51F8A"/>
    <w:rsid w:val="67145BD7"/>
    <w:rsid w:val="67193AFD"/>
    <w:rsid w:val="672E35E7"/>
    <w:rsid w:val="67760541"/>
    <w:rsid w:val="67806EB2"/>
    <w:rsid w:val="67DA7730"/>
    <w:rsid w:val="67FC0FFC"/>
    <w:rsid w:val="680046F1"/>
    <w:rsid w:val="681900A2"/>
    <w:rsid w:val="68894B41"/>
    <w:rsid w:val="68A51AEC"/>
    <w:rsid w:val="68AD2FF9"/>
    <w:rsid w:val="69007790"/>
    <w:rsid w:val="692811C0"/>
    <w:rsid w:val="69A00C6E"/>
    <w:rsid w:val="69CD5F85"/>
    <w:rsid w:val="69DA3F75"/>
    <w:rsid w:val="69F21E27"/>
    <w:rsid w:val="6A413A96"/>
    <w:rsid w:val="6AAA0C73"/>
    <w:rsid w:val="6AF07666"/>
    <w:rsid w:val="6B111D88"/>
    <w:rsid w:val="6B1D450D"/>
    <w:rsid w:val="6B40723F"/>
    <w:rsid w:val="6B544BFF"/>
    <w:rsid w:val="6B6B6FEC"/>
    <w:rsid w:val="6BA90F3C"/>
    <w:rsid w:val="6C006AB2"/>
    <w:rsid w:val="6C067560"/>
    <w:rsid w:val="6C217476"/>
    <w:rsid w:val="6C225CC3"/>
    <w:rsid w:val="6C523C5F"/>
    <w:rsid w:val="6C803664"/>
    <w:rsid w:val="6C9172ED"/>
    <w:rsid w:val="6D133966"/>
    <w:rsid w:val="6D3201A0"/>
    <w:rsid w:val="6D3F2FC9"/>
    <w:rsid w:val="6D980AB0"/>
    <w:rsid w:val="6DC21369"/>
    <w:rsid w:val="6E431250"/>
    <w:rsid w:val="6E4B651D"/>
    <w:rsid w:val="6E836A09"/>
    <w:rsid w:val="6E8925B0"/>
    <w:rsid w:val="6E9761C6"/>
    <w:rsid w:val="6E9C31DF"/>
    <w:rsid w:val="6EAD1F7D"/>
    <w:rsid w:val="6EB0491D"/>
    <w:rsid w:val="6F2420EE"/>
    <w:rsid w:val="6F3F6BD0"/>
    <w:rsid w:val="6F914B78"/>
    <w:rsid w:val="6FCE27B8"/>
    <w:rsid w:val="701D105A"/>
    <w:rsid w:val="703B7E4E"/>
    <w:rsid w:val="7066177D"/>
    <w:rsid w:val="707F3F98"/>
    <w:rsid w:val="709409C2"/>
    <w:rsid w:val="70C17FC9"/>
    <w:rsid w:val="7128230C"/>
    <w:rsid w:val="716344D5"/>
    <w:rsid w:val="716E146F"/>
    <w:rsid w:val="717B4518"/>
    <w:rsid w:val="718A74F7"/>
    <w:rsid w:val="72123501"/>
    <w:rsid w:val="723825A5"/>
    <w:rsid w:val="726678FC"/>
    <w:rsid w:val="726B7862"/>
    <w:rsid w:val="727E0253"/>
    <w:rsid w:val="72931424"/>
    <w:rsid w:val="729606F7"/>
    <w:rsid w:val="729A2F70"/>
    <w:rsid w:val="72CA605F"/>
    <w:rsid w:val="731E0CE5"/>
    <w:rsid w:val="7369172D"/>
    <w:rsid w:val="73B870DD"/>
    <w:rsid w:val="73C117A4"/>
    <w:rsid w:val="73C26669"/>
    <w:rsid w:val="742154FD"/>
    <w:rsid w:val="744457EB"/>
    <w:rsid w:val="745850DF"/>
    <w:rsid w:val="746323D0"/>
    <w:rsid w:val="74C46B16"/>
    <w:rsid w:val="74DC2E3D"/>
    <w:rsid w:val="751E0DB1"/>
    <w:rsid w:val="75584C5E"/>
    <w:rsid w:val="75757DE5"/>
    <w:rsid w:val="758937B1"/>
    <w:rsid w:val="75C4395B"/>
    <w:rsid w:val="75E8477D"/>
    <w:rsid w:val="765F34F2"/>
    <w:rsid w:val="76767E7A"/>
    <w:rsid w:val="768D65C2"/>
    <w:rsid w:val="76BC69BD"/>
    <w:rsid w:val="76ED3EB1"/>
    <w:rsid w:val="76F92FF7"/>
    <w:rsid w:val="77093781"/>
    <w:rsid w:val="7724187B"/>
    <w:rsid w:val="774B1AB0"/>
    <w:rsid w:val="77DA2E34"/>
    <w:rsid w:val="781608BB"/>
    <w:rsid w:val="78400EE8"/>
    <w:rsid w:val="78470869"/>
    <w:rsid w:val="785E75C1"/>
    <w:rsid w:val="78702718"/>
    <w:rsid w:val="787E1E08"/>
    <w:rsid w:val="78931B46"/>
    <w:rsid w:val="78C15F23"/>
    <w:rsid w:val="78D279C9"/>
    <w:rsid w:val="78EF46BD"/>
    <w:rsid w:val="79327952"/>
    <w:rsid w:val="794E7636"/>
    <w:rsid w:val="794F75EA"/>
    <w:rsid w:val="796349B5"/>
    <w:rsid w:val="79EE0223"/>
    <w:rsid w:val="7A041128"/>
    <w:rsid w:val="7A6A45FE"/>
    <w:rsid w:val="7A860EC7"/>
    <w:rsid w:val="7A9D7E7E"/>
    <w:rsid w:val="7AFA3667"/>
    <w:rsid w:val="7B2E111C"/>
    <w:rsid w:val="7B576468"/>
    <w:rsid w:val="7B7D3B4B"/>
    <w:rsid w:val="7BCF275D"/>
    <w:rsid w:val="7BDD2E69"/>
    <w:rsid w:val="7BFF406B"/>
    <w:rsid w:val="7C2E51DB"/>
    <w:rsid w:val="7C725379"/>
    <w:rsid w:val="7CAD114F"/>
    <w:rsid w:val="7CAD4FBB"/>
    <w:rsid w:val="7CE107C1"/>
    <w:rsid w:val="7D122A1A"/>
    <w:rsid w:val="7D4316E5"/>
    <w:rsid w:val="7D732E88"/>
    <w:rsid w:val="7D8944BD"/>
    <w:rsid w:val="7E81119E"/>
    <w:rsid w:val="7EBE2682"/>
    <w:rsid w:val="7F2A1CD9"/>
    <w:rsid w:val="7F7F2E3D"/>
    <w:rsid w:val="7FCB0772"/>
    <w:rsid w:val="EFBF7B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38"/>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before="280" w:after="290" w:line="260" w:lineRule="exact"/>
      <w:jc w:val="center"/>
      <w:outlineLvl w:val="3"/>
    </w:pPr>
    <w:rPr>
      <w:rFonts w:ascii="Cambria" w:hAnsi="Cambria"/>
      <w:bCs/>
      <w:sz w:val="28"/>
      <w:szCs w:val="28"/>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等线" w:hAnsi="等线" w:eastAsia="等线" w:cs="Times New Roman"/>
      <w:szCs w:val="22"/>
    </w:rPr>
  </w:style>
  <w:style w:type="paragraph" w:styleId="7">
    <w:name w:val="Document Map"/>
    <w:basedOn w:val="1"/>
    <w:semiHidden/>
    <w:qFormat/>
    <w:uiPriority w:val="0"/>
    <w:pPr>
      <w:shd w:val="clear" w:color="auto" w:fill="000080"/>
    </w:pPr>
  </w:style>
  <w:style w:type="paragraph" w:styleId="8">
    <w:name w:val="annotation text"/>
    <w:basedOn w:val="1"/>
    <w:link w:val="39"/>
    <w:unhideWhenUsed/>
    <w:qFormat/>
    <w:uiPriority w:val="99"/>
    <w:pPr>
      <w:jc w:val="left"/>
    </w:pPr>
    <w:rPr>
      <w:szCs w:val="24"/>
    </w:rPr>
  </w:style>
  <w:style w:type="paragraph" w:styleId="9">
    <w:name w:val="Body Text"/>
    <w:basedOn w:val="1"/>
    <w:semiHidden/>
    <w:qFormat/>
    <w:uiPriority w:val="0"/>
    <w:pPr>
      <w:spacing w:after="120"/>
    </w:pPr>
  </w:style>
  <w:style w:type="paragraph" w:styleId="10">
    <w:name w:val="Body Text Indent"/>
    <w:basedOn w:val="1"/>
    <w:link w:val="40"/>
    <w:semiHidden/>
    <w:qFormat/>
    <w:uiPriority w:val="0"/>
    <w:pPr>
      <w:ind w:firstLine="660"/>
    </w:pPr>
    <w:rPr>
      <w:rFonts w:eastAsia="仿宋_GB2312"/>
      <w:sz w:val="32"/>
    </w:rPr>
  </w:style>
  <w:style w:type="paragraph" w:styleId="11">
    <w:name w:val="toc 5"/>
    <w:basedOn w:val="1"/>
    <w:next w:val="1"/>
    <w:unhideWhenUsed/>
    <w:qFormat/>
    <w:uiPriority w:val="39"/>
    <w:pPr>
      <w:ind w:left="1680" w:leftChars="800"/>
    </w:pPr>
    <w:rPr>
      <w:rFonts w:ascii="等线" w:hAnsi="等线" w:eastAsia="等线" w:cs="Times New Roman"/>
      <w:szCs w:val="22"/>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link w:val="41"/>
    <w:qFormat/>
    <w:uiPriority w:val="0"/>
    <w:pPr>
      <w:spacing w:line="360" w:lineRule="auto"/>
      <w:ind w:firstLine="480" w:firstLineChars="200"/>
    </w:pPr>
    <w:rPr>
      <w:rFonts w:ascii="仿宋_GB2312"/>
      <w:sz w:val="24"/>
    </w:rPr>
  </w:style>
  <w:style w:type="paragraph" w:styleId="14">
    <w:name w:val="toc 8"/>
    <w:basedOn w:val="1"/>
    <w:next w:val="1"/>
    <w:unhideWhenUsed/>
    <w:qFormat/>
    <w:uiPriority w:val="39"/>
    <w:pPr>
      <w:ind w:left="2940" w:leftChars="1400"/>
    </w:pPr>
    <w:rPr>
      <w:rFonts w:ascii="等线" w:hAnsi="等线" w:eastAsia="等线" w:cs="Times New Roman"/>
      <w:szCs w:val="22"/>
    </w:rPr>
  </w:style>
  <w:style w:type="paragraph" w:styleId="15">
    <w:name w:val="Date"/>
    <w:basedOn w:val="1"/>
    <w:next w:val="1"/>
    <w:link w:val="42"/>
    <w:semiHidden/>
    <w:qFormat/>
    <w:uiPriority w:val="0"/>
    <w:pPr>
      <w:ind w:left="100" w:leftChars="2500"/>
    </w:pPr>
    <w:rPr>
      <w:b/>
      <w:sz w:val="32"/>
    </w:rPr>
  </w:style>
  <w:style w:type="paragraph" w:styleId="16">
    <w:name w:val="Body Text Indent 2"/>
    <w:basedOn w:val="1"/>
    <w:link w:val="43"/>
    <w:semiHidden/>
    <w:qFormat/>
    <w:uiPriority w:val="0"/>
    <w:pPr>
      <w:spacing w:after="120" w:line="480" w:lineRule="auto"/>
      <w:ind w:left="420" w:leftChars="200"/>
    </w:pPr>
  </w:style>
  <w:style w:type="paragraph" w:styleId="17">
    <w:name w:val="Balloon Text"/>
    <w:basedOn w:val="1"/>
    <w:qFormat/>
    <w:uiPriority w:val="0"/>
    <w:rPr>
      <w:sz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link w:val="44"/>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1">
    <w:name w:val="toc 4"/>
    <w:basedOn w:val="1"/>
    <w:next w:val="1"/>
    <w:unhideWhenUsed/>
    <w:qFormat/>
    <w:uiPriority w:val="39"/>
    <w:pPr>
      <w:ind w:left="1260" w:leftChars="600"/>
    </w:pPr>
    <w:rPr>
      <w:rFonts w:ascii="等线" w:hAnsi="等线" w:eastAsia="等线" w:cs="Times New Roman"/>
      <w:szCs w:val="22"/>
    </w:rPr>
  </w:style>
  <w:style w:type="paragraph" w:styleId="22">
    <w:name w:val="toc 6"/>
    <w:basedOn w:val="1"/>
    <w:next w:val="1"/>
    <w:unhideWhenUsed/>
    <w:qFormat/>
    <w:uiPriority w:val="39"/>
    <w:pPr>
      <w:ind w:left="2100" w:leftChars="1000"/>
    </w:pPr>
    <w:rPr>
      <w:rFonts w:ascii="等线" w:hAnsi="等线" w:eastAsia="等线" w:cs="Times New Roman"/>
      <w:szCs w:val="22"/>
    </w:rPr>
  </w:style>
  <w:style w:type="paragraph" w:styleId="23">
    <w:name w:val="Body Text Indent 3"/>
    <w:basedOn w:val="1"/>
    <w:link w:val="45"/>
    <w:semiHidden/>
    <w:qFormat/>
    <w:uiPriority w:val="0"/>
    <w:pPr>
      <w:ind w:firstLine="420" w:firstLineChars="200"/>
    </w:pPr>
  </w:style>
  <w:style w:type="paragraph" w:styleId="2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5">
    <w:name w:val="toc 9"/>
    <w:basedOn w:val="1"/>
    <w:next w:val="1"/>
    <w:unhideWhenUsed/>
    <w:qFormat/>
    <w:uiPriority w:val="39"/>
    <w:pPr>
      <w:ind w:left="3360" w:leftChars="1600"/>
    </w:pPr>
    <w:rPr>
      <w:rFonts w:ascii="等线" w:hAnsi="等线" w:eastAsia="等线" w:cs="Times New Roman"/>
      <w:szCs w:val="22"/>
    </w:r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7">
    <w:name w:val="index 1"/>
    <w:basedOn w:val="1"/>
    <w:next w:val="1"/>
    <w:semiHidden/>
    <w:qFormat/>
    <w:uiPriority w:val="0"/>
    <w:pPr>
      <w:widowControl/>
      <w:snapToGrid w:val="0"/>
    </w:pPr>
  </w:style>
  <w:style w:type="paragraph" w:styleId="28">
    <w:name w:val="Title"/>
    <w:basedOn w:val="1"/>
    <w:next w:val="1"/>
    <w:qFormat/>
    <w:uiPriority w:val="0"/>
    <w:pPr>
      <w:spacing w:before="240" w:after="60"/>
      <w:jc w:val="center"/>
      <w:outlineLvl w:val="0"/>
    </w:pPr>
    <w:rPr>
      <w:rFonts w:ascii="Cambria" w:hAnsi="Cambria" w:eastAsia="黑体"/>
      <w:b/>
      <w:bCs/>
      <w:sz w:val="52"/>
      <w:szCs w:val="32"/>
    </w:rPr>
  </w:style>
  <w:style w:type="paragraph" w:styleId="29">
    <w:name w:val="annotation subject"/>
    <w:basedOn w:val="8"/>
    <w:next w:val="8"/>
    <w:link w:val="46"/>
    <w:unhideWhenUsed/>
    <w:qFormat/>
    <w:uiPriority w:val="99"/>
    <w:rPr>
      <w:b/>
      <w:bCs/>
    </w:rPr>
  </w:style>
  <w:style w:type="table" w:styleId="31">
    <w:name w:val="Table Grid"/>
    <w:basedOn w:val="3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semiHidden/>
    <w:qFormat/>
    <w:uiPriority w:val="0"/>
  </w:style>
  <w:style w:type="character" w:styleId="34">
    <w:name w:val="FollowedHyperlink"/>
    <w:semiHidden/>
    <w:qFormat/>
    <w:uiPriority w:val="0"/>
    <w:rPr>
      <w:color w:val="800080"/>
      <w:u w:val="single"/>
    </w:rPr>
  </w:style>
  <w:style w:type="character" w:styleId="35">
    <w:name w:val="Hyperlink"/>
    <w:qFormat/>
    <w:uiPriority w:val="99"/>
    <w:rPr>
      <w:color w:val="0000FF"/>
      <w:u w:val="single"/>
    </w:rPr>
  </w:style>
  <w:style w:type="character" w:styleId="36">
    <w:name w:val="annotation reference"/>
    <w:unhideWhenUsed/>
    <w:qFormat/>
    <w:uiPriority w:val="99"/>
    <w:rPr>
      <w:sz w:val="21"/>
      <w:szCs w:val="21"/>
    </w:rPr>
  </w:style>
  <w:style w:type="character" w:customStyle="1" w:styleId="37">
    <w:name w:val="标题 1 Char"/>
    <w:link w:val="2"/>
    <w:qFormat/>
    <w:uiPriority w:val="0"/>
    <w:rPr>
      <w:rFonts w:eastAsia="黑体"/>
      <w:b/>
      <w:kern w:val="2"/>
      <w:sz w:val="44"/>
      <w:lang w:val="en-US" w:eastAsia="zh-CN" w:bidi="ar-SA"/>
    </w:rPr>
  </w:style>
  <w:style w:type="character" w:customStyle="1" w:styleId="38">
    <w:name w:val="标题 3 Char"/>
    <w:link w:val="4"/>
    <w:qFormat/>
    <w:uiPriority w:val="0"/>
    <w:rPr>
      <w:rFonts w:eastAsia="仿宋_GB2312"/>
      <w:b/>
      <w:kern w:val="2"/>
      <w:sz w:val="30"/>
      <w:lang w:val="en-US" w:eastAsia="zh-CN" w:bidi="ar-SA"/>
    </w:rPr>
  </w:style>
  <w:style w:type="character" w:customStyle="1" w:styleId="39">
    <w:name w:val="批注文字 Char"/>
    <w:link w:val="8"/>
    <w:semiHidden/>
    <w:qFormat/>
    <w:uiPriority w:val="99"/>
    <w:rPr>
      <w:rFonts w:ascii="Times New Roman" w:hAnsi="Times New Roman"/>
      <w:kern w:val="2"/>
      <w:sz w:val="21"/>
      <w:szCs w:val="24"/>
    </w:rPr>
  </w:style>
  <w:style w:type="character" w:customStyle="1" w:styleId="40">
    <w:name w:val="正文文本缩进 Char"/>
    <w:link w:val="10"/>
    <w:semiHidden/>
    <w:qFormat/>
    <w:uiPriority w:val="0"/>
    <w:rPr>
      <w:rFonts w:eastAsia="仿宋_GB2312"/>
      <w:kern w:val="2"/>
      <w:sz w:val="32"/>
      <w:lang w:val="en-US" w:eastAsia="zh-CN" w:bidi="ar-SA"/>
    </w:rPr>
  </w:style>
  <w:style w:type="character" w:customStyle="1" w:styleId="41">
    <w:name w:val="纯文本 Char2"/>
    <w:link w:val="13"/>
    <w:qFormat/>
    <w:uiPriority w:val="0"/>
    <w:rPr>
      <w:rFonts w:ascii="仿宋_GB2312" w:hAnsi="Times New Roman"/>
      <w:kern w:val="2"/>
      <w:sz w:val="24"/>
    </w:rPr>
  </w:style>
  <w:style w:type="character" w:customStyle="1" w:styleId="42">
    <w:name w:val="日期 Char"/>
    <w:link w:val="15"/>
    <w:semiHidden/>
    <w:qFormat/>
    <w:uiPriority w:val="0"/>
    <w:rPr>
      <w:rFonts w:eastAsia="宋体"/>
      <w:b/>
      <w:kern w:val="2"/>
      <w:sz w:val="32"/>
      <w:lang w:val="en-US" w:eastAsia="zh-CN" w:bidi="ar-SA"/>
    </w:rPr>
  </w:style>
  <w:style w:type="character" w:customStyle="1" w:styleId="43">
    <w:name w:val="正文文本缩进 2 Char"/>
    <w:link w:val="16"/>
    <w:semiHidden/>
    <w:qFormat/>
    <w:uiPriority w:val="0"/>
    <w:rPr>
      <w:rFonts w:eastAsia="宋体"/>
      <w:kern w:val="2"/>
      <w:sz w:val="21"/>
      <w:lang w:val="en-US" w:eastAsia="zh-CN" w:bidi="ar-SA"/>
    </w:rPr>
  </w:style>
  <w:style w:type="character" w:customStyle="1" w:styleId="44">
    <w:name w:val="页眉 Char"/>
    <w:link w:val="19"/>
    <w:qFormat/>
    <w:uiPriority w:val="99"/>
    <w:rPr>
      <w:rFonts w:eastAsia="宋体"/>
      <w:kern w:val="2"/>
      <w:sz w:val="18"/>
      <w:lang w:val="en-US" w:eastAsia="zh-CN" w:bidi="ar-SA"/>
    </w:rPr>
  </w:style>
  <w:style w:type="character" w:customStyle="1" w:styleId="45">
    <w:name w:val="正文文本缩进 3 Char"/>
    <w:link w:val="23"/>
    <w:semiHidden/>
    <w:qFormat/>
    <w:uiPriority w:val="0"/>
    <w:rPr>
      <w:rFonts w:eastAsia="宋体"/>
      <w:kern w:val="2"/>
      <w:sz w:val="21"/>
      <w:lang w:val="en-US" w:eastAsia="zh-CN" w:bidi="ar-SA"/>
    </w:rPr>
  </w:style>
  <w:style w:type="character" w:customStyle="1" w:styleId="46">
    <w:name w:val="批注主题 Char"/>
    <w:link w:val="29"/>
    <w:semiHidden/>
    <w:qFormat/>
    <w:uiPriority w:val="99"/>
    <w:rPr>
      <w:rFonts w:ascii="Times New Roman" w:hAnsi="Times New Roman"/>
      <w:b/>
      <w:bCs/>
      <w:kern w:val="2"/>
      <w:sz w:val="21"/>
      <w:szCs w:val="24"/>
    </w:rPr>
  </w:style>
  <w:style w:type="character" w:customStyle="1" w:styleId="47">
    <w:name w:val="Char Char51"/>
    <w:qFormat/>
    <w:uiPriority w:val="0"/>
    <w:rPr>
      <w:rFonts w:ascii="仿宋_GB2312" w:hAnsi="宋体" w:eastAsia="仿宋_GB2312"/>
      <w:b/>
      <w:bCs/>
      <w:kern w:val="2"/>
      <w:sz w:val="30"/>
      <w:szCs w:val="30"/>
    </w:rPr>
  </w:style>
  <w:style w:type="character" w:customStyle="1" w:styleId="48">
    <w:name w:val="标题 Char"/>
    <w:qFormat/>
    <w:uiPriority w:val="0"/>
    <w:rPr>
      <w:rFonts w:ascii="Cambria" w:hAnsi="Cambria" w:eastAsia="黑体"/>
      <w:b/>
      <w:bCs/>
      <w:kern w:val="2"/>
      <w:sz w:val="52"/>
      <w:szCs w:val="32"/>
    </w:rPr>
  </w:style>
  <w:style w:type="character" w:customStyle="1" w:styleId="49">
    <w:name w:val="批注框文本 Char"/>
    <w:qFormat/>
    <w:uiPriority w:val="99"/>
    <w:rPr>
      <w:kern w:val="2"/>
      <w:sz w:val="18"/>
    </w:rPr>
  </w:style>
  <w:style w:type="character" w:customStyle="1" w:styleId="50">
    <w:name w:val="Char Char2"/>
    <w:qFormat/>
    <w:uiPriority w:val="0"/>
    <w:rPr>
      <w:rFonts w:ascii="仿宋_GB2312"/>
      <w:kern w:val="2"/>
      <w:sz w:val="24"/>
    </w:rPr>
  </w:style>
  <w:style w:type="character" w:customStyle="1" w:styleId="51">
    <w:name w:val="Char Char1"/>
    <w:qFormat/>
    <w:uiPriority w:val="0"/>
    <w:rPr>
      <w:rFonts w:eastAsia="仿宋_GB2312"/>
      <w:kern w:val="2"/>
      <w:sz w:val="32"/>
    </w:rPr>
  </w:style>
  <w:style w:type="character" w:customStyle="1" w:styleId="52">
    <w:name w:val="未处理的提及"/>
    <w:unhideWhenUsed/>
    <w:qFormat/>
    <w:uiPriority w:val="99"/>
    <w:rPr>
      <w:color w:val="605E5C"/>
      <w:shd w:val="clear" w:color="auto" w:fill="E1DFDD"/>
    </w:rPr>
  </w:style>
  <w:style w:type="character" w:customStyle="1" w:styleId="53">
    <w:name w:val="纯文本 Char1"/>
    <w:qFormat/>
    <w:uiPriority w:val="0"/>
    <w:rPr>
      <w:rFonts w:ascii="仿宋_GB2312" w:hAnsi="Times New Roman" w:eastAsia="宋体" w:cs="Times New Roman"/>
      <w:sz w:val="24"/>
      <w:szCs w:val="20"/>
    </w:rPr>
  </w:style>
  <w:style w:type="character" w:customStyle="1" w:styleId="54">
    <w:name w:val="Char Char4"/>
    <w:qFormat/>
    <w:uiPriority w:val="0"/>
    <w:rPr>
      <w:rFonts w:ascii="Cambria" w:hAnsi="Cambria"/>
      <w:bCs/>
      <w:kern w:val="2"/>
      <w:sz w:val="28"/>
      <w:szCs w:val="28"/>
    </w:rPr>
  </w:style>
  <w:style w:type="character" w:customStyle="1" w:styleId="55">
    <w:name w:val="Char Char21"/>
    <w:qFormat/>
    <w:uiPriority w:val="0"/>
    <w:rPr>
      <w:rFonts w:ascii="仿宋_GB2312"/>
      <w:kern w:val="2"/>
      <w:sz w:val="24"/>
    </w:rPr>
  </w:style>
  <w:style w:type="character" w:customStyle="1" w:styleId="56">
    <w:name w:val="文档结构图 Char"/>
    <w:qFormat/>
    <w:uiPriority w:val="0"/>
    <w:rPr>
      <w:kern w:val="2"/>
      <w:sz w:val="21"/>
      <w:shd w:val="clear" w:color="auto" w:fill="000080"/>
    </w:rPr>
  </w:style>
  <w:style w:type="character" w:customStyle="1" w:styleId="57">
    <w:name w:val="Char Char31"/>
    <w:qFormat/>
    <w:uiPriority w:val="0"/>
    <w:rPr>
      <w:kern w:val="2"/>
      <w:sz w:val="21"/>
    </w:rPr>
  </w:style>
  <w:style w:type="character" w:customStyle="1" w:styleId="58">
    <w:name w:val="Char Char42"/>
    <w:qFormat/>
    <w:uiPriority w:val="0"/>
    <w:rPr>
      <w:rFonts w:ascii="Cambria" w:hAnsi="Cambria"/>
      <w:bCs/>
      <w:kern w:val="2"/>
      <w:sz w:val="28"/>
      <w:szCs w:val="28"/>
    </w:rPr>
  </w:style>
  <w:style w:type="character" w:customStyle="1" w:styleId="59">
    <w:name w:val="纯文本 Char"/>
    <w:qFormat/>
    <w:uiPriority w:val="0"/>
    <w:rPr>
      <w:rFonts w:ascii="仿宋_GB2312"/>
      <w:kern w:val="2"/>
      <w:sz w:val="24"/>
    </w:rPr>
  </w:style>
  <w:style w:type="character" w:customStyle="1" w:styleId="60">
    <w:name w:val="Char Char5"/>
    <w:qFormat/>
    <w:uiPriority w:val="0"/>
    <w:rPr>
      <w:rFonts w:ascii="仿宋_GB2312" w:hAnsi="宋体" w:eastAsia="仿宋_GB2312"/>
      <w:b/>
      <w:bCs/>
      <w:kern w:val="2"/>
      <w:sz w:val="30"/>
      <w:szCs w:val="30"/>
    </w:rPr>
  </w:style>
  <w:style w:type="character" w:customStyle="1" w:styleId="61">
    <w:name w:val="页脚 Char"/>
    <w:qFormat/>
    <w:uiPriority w:val="99"/>
    <w:rPr>
      <w:rFonts w:ascii="仿宋_GB2312" w:eastAsia="仿宋_GB2312"/>
      <w:spacing w:val="-4"/>
      <w:kern w:val="2"/>
      <w:sz w:val="18"/>
    </w:rPr>
  </w:style>
  <w:style w:type="character" w:customStyle="1" w:styleId="62">
    <w:name w:val="标题 4 Char"/>
    <w:qFormat/>
    <w:uiPriority w:val="0"/>
    <w:rPr>
      <w:rFonts w:ascii="Cambria" w:hAnsi="Cambria"/>
      <w:bCs/>
      <w:kern w:val="2"/>
      <w:sz w:val="28"/>
      <w:szCs w:val="28"/>
    </w:rPr>
  </w:style>
  <w:style w:type="character" w:customStyle="1" w:styleId="63">
    <w:name w:val="Char Char3"/>
    <w:qFormat/>
    <w:uiPriority w:val="0"/>
    <w:rPr>
      <w:kern w:val="2"/>
      <w:sz w:val="21"/>
    </w:rPr>
  </w:style>
  <w:style w:type="character" w:customStyle="1" w:styleId="64">
    <w:name w:val="正文文本 Char"/>
    <w:qFormat/>
    <w:uiPriority w:val="0"/>
    <w:rPr>
      <w:kern w:val="2"/>
      <w:sz w:val="21"/>
      <w:szCs w:val="24"/>
    </w:rPr>
  </w:style>
  <w:style w:type="character" w:customStyle="1" w:styleId="65">
    <w:name w:val="标题 2 Char"/>
    <w:qFormat/>
    <w:uiPriority w:val="0"/>
    <w:rPr>
      <w:rFonts w:ascii="仿宋_GB2312" w:hAnsi="宋体" w:eastAsia="仿宋_GB2312"/>
      <w:b/>
      <w:bCs/>
      <w:kern w:val="2"/>
      <w:sz w:val="30"/>
      <w:szCs w:val="30"/>
    </w:rPr>
  </w:style>
  <w:style w:type="character" w:customStyle="1" w:styleId="66">
    <w:name w:val="Char Char41"/>
    <w:qFormat/>
    <w:uiPriority w:val="0"/>
    <w:rPr>
      <w:rFonts w:ascii="Cambria" w:hAnsi="Cambria" w:eastAsia="黑体"/>
      <w:b/>
      <w:bCs/>
      <w:kern w:val="2"/>
      <w:sz w:val="52"/>
      <w:szCs w:val="32"/>
    </w:rPr>
  </w:style>
  <w:style w:type="character" w:customStyle="1" w:styleId="67">
    <w:name w:val="Char Char"/>
    <w:qFormat/>
    <w:uiPriority w:val="0"/>
    <w:rPr>
      <w:rFonts w:eastAsia="宋体"/>
      <w:kern w:val="2"/>
      <w:sz w:val="18"/>
      <w:lang w:val="en-US" w:eastAsia="zh-CN"/>
    </w:rPr>
  </w:style>
  <w:style w:type="character" w:customStyle="1" w:styleId="68">
    <w:name w:val="Char Char11"/>
    <w:qFormat/>
    <w:uiPriority w:val="0"/>
    <w:rPr>
      <w:rFonts w:eastAsia="仿宋_GB2312"/>
      <w:kern w:val="2"/>
      <w:sz w:val="32"/>
    </w:rPr>
  </w:style>
  <w:style w:type="paragraph" w:customStyle="1" w:styleId="69">
    <w:name w:val="样式 标题 4 + 两端对齐"/>
    <w:basedOn w:val="5"/>
    <w:qFormat/>
    <w:uiPriority w:val="0"/>
    <w:rPr>
      <w:rFonts w:cs="宋体"/>
      <w:bCs w:val="0"/>
      <w:szCs w:val="20"/>
    </w:rPr>
  </w:style>
  <w:style w:type="paragraph" w:customStyle="1" w:styleId="70">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paragraph" w:styleId="71">
    <w:name w:val="List Paragraph"/>
    <w:basedOn w:val="1"/>
    <w:qFormat/>
    <w:uiPriority w:val="34"/>
    <w:pPr>
      <w:ind w:firstLine="420" w:firstLineChars="200"/>
    </w:pPr>
    <w:rPr>
      <w:rFonts w:ascii="仿宋_GB2312" w:eastAsia="仿宋_GB2312"/>
      <w:spacing w:val="-4"/>
      <w:sz w:val="32"/>
    </w:rPr>
  </w:style>
  <w:style w:type="paragraph" w:customStyle="1" w:styleId="72">
    <w:name w:val="已访问的超链接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_Style 8"/>
    <w:basedOn w:val="1"/>
    <w:next w:val="1"/>
    <w:qFormat/>
    <w:uiPriority w:val="0"/>
    <w:pPr>
      <w:spacing w:line="360" w:lineRule="auto"/>
      <w:ind w:firstLine="480" w:firstLineChars="200"/>
    </w:pPr>
    <w:rPr>
      <w:rFonts w:ascii="仿宋_GB2312"/>
      <w:sz w:val="24"/>
    </w:rPr>
  </w:style>
  <w:style w:type="paragraph" w:customStyle="1" w:styleId="74">
    <w:name w:val="样式 标题 3 + 左侧:  1 字符"/>
    <w:basedOn w:val="4"/>
    <w:qFormat/>
    <w:uiPriority w:val="0"/>
    <w:pPr>
      <w:ind w:left="210"/>
      <w:jc w:val="center"/>
    </w:pPr>
    <w:rPr>
      <w:rFonts w:eastAsia="宋体" w:cs="宋体"/>
      <w:b w:val="0"/>
      <w:bCs/>
    </w:rPr>
  </w:style>
  <w:style w:type="paragraph" w:customStyle="1" w:styleId="75">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paragraph" w:customStyle="1" w:styleId="76">
    <w:name w:val="_Style 75"/>
    <w:basedOn w:val="2"/>
    <w:next w:val="1"/>
    <w:qFormat/>
    <w:uiPriority w:val="39"/>
    <w:pPr>
      <w:keepLines/>
      <w:widowControl/>
      <w:spacing w:before="240" w:beforeLines="0" w:afterLines="0" w:line="259" w:lineRule="auto"/>
      <w:jc w:val="left"/>
      <w:outlineLvl w:val="9"/>
    </w:pPr>
    <w:rPr>
      <w:rFonts w:ascii="等线 Light" w:hAnsi="等线 Light" w:eastAsia="等线 Light" w:cs="Times New Roman"/>
      <w:b w:val="0"/>
      <w:color w:val="2F5496"/>
      <w:kern w:val="0"/>
      <w:sz w:val="32"/>
      <w:szCs w:val="32"/>
    </w:rPr>
  </w:style>
  <w:style w:type="paragraph" w:customStyle="1" w:styleId="77">
    <w:name w:val="样式 标题 2 + 非加粗"/>
    <w:basedOn w:val="3"/>
    <w:qFormat/>
    <w:uiPriority w:val="0"/>
    <w:pPr>
      <w:jc w:val="center"/>
    </w:pPr>
    <w:rPr>
      <w:rFonts w:eastAsia="宋体"/>
      <w:b w:val="0"/>
      <w:bCs w:val="0"/>
    </w:rPr>
  </w:style>
  <w:style w:type="paragraph" w:customStyle="1" w:styleId="78">
    <w:name w:val="样式"/>
    <w:basedOn w:val="1"/>
    <w:next w:val="9"/>
    <w:qFormat/>
    <w:uiPriority w:val="0"/>
    <w:pPr>
      <w:autoSpaceDE w:val="0"/>
      <w:autoSpaceDN w:val="0"/>
      <w:adjustRightInd w:val="0"/>
    </w:pPr>
    <w:rPr>
      <w:rFonts w:eastAsia="方正仿宋简体"/>
      <w:sz w:val="24"/>
    </w:rPr>
  </w:style>
  <w:style w:type="paragraph" w:customStyle="1" w:styleId="79">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paragraph" w:customStyle="1" w:styleId="80">
    <w:name w:val="Table Paragraph"/>
    <w:basedOn w:val="1"/>
    <w:qFormat/>
    <w:uiPriority w:val="1"/>
    <w:pPr>
      <w:spacing w:before="149"/>
      <w:ind w:left="11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10335</Words>
  <Characters>11377</Characters>
  <Lines>417</Lines>
  <Paragraphs>117</Paragraphs>
  <TotalTime>2</TotalTime>
  <ScaleCrop>false</ScaleCrop>
  <LinksUpToDate>false</LinksUpToDate>
  <CharactersWithSpaces>11525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2019-04-06T16:48:00Z</dcterms:created>
  <dc:creator>推荐书</dc:creator>
  <cp:lastModifiedBy>王官充</cp:lastModifiedBy>
  <cp:lastPrinted>2023-06-08T01:28:00Z</cp:lastPrinted>
  <dcterms:modified xsi:type="dcterms:W3CDTF">2023-07-25T04:35:36Z</dcterms:modified>
  <dc:title>国家自然科学奖推荐书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60A7741B7C874769876F7657C05FBCDD_13</vt:lpwstr>
  </property>
</Properties>
</file>