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500" w:lineRule="exact"/>
        <w:ind w:firstLine="0" w:firstLineChars="0"/>
        <w:rPr>
          <w:rFonts w:eastAsia="黑体"/>
          <w:sz w:val="32"/>
          <w:szCs w:val="32"/>
        </w:rPr>
      </w:pPr>
      <w:r>
        <w:rPr>
          <w:rFonts w:hint="eastAsia" w:eastAsia="黑体"/>
          <w:sz w:val="32"/>
          <w:szCs w:val="32"/>
        </w:rPr>
        <w:t>附件</w:t>
      </w:r>
      <w:r>
        <w:rPr>
          <w:rFonts w:eastAsia="黑体"/>
          <w:sz w:val="32"/>
          <w:szCs w:val="32"/>
        </w:rPr>
        <w:t>：</w:t>
      </w:r>
    </w:p>
    <w:p>
      <w:pPr>
        <w:pStyle w:val="18"/>
        <w:spacing w:before="156" w:beforeLines="50" w:line="500" w:lineRule="exact"/>
        <w:ind w:firstLine="0" w:firstLineChars="0"/>
        <w:jc w:val="center"/>
        <w:rPr>
          <w:rFonts w:ascii="宋体" w:hAnsi="宋体" w:cs="宋体"/>
          <w:b/>
          <w:bCs/>
          <w:sz w:val="40"/>
          <w:szCs w:val="40"/>
        </w:rPr>
      </w:pPr>
      <w:r>
        <w:rPr>
          <w:rFonts w:hint="eastAsia" w:ascii="宋体" w:hAnsi="宋体" w:cs="宋体"/>
          <w:b/>
          <w:bCs/>
          <w:sz w:val="40"/>
          <w:szCs w:val="40"/>
        </w:rPr>
        <w:t>2024年度陕西省科学技术进步奖申报项目</w:t>
      </w:r>
    </w:p>
    <w:p>
      <w:pPr>
        <w:pStyle w:val="18"/>
        <w:spacing w:before="156" w:beforeLines="50" w:line="500" w:lineRule="exact"/>
        <w:ind w:firstLine="0" w:firstLineChars="0"/>
        <w:jc w:val="center"/>
        <w:rPr>
          <w:rFonts w:ascii="宋体" w:hAnsi="宋体" w:cs="宋体"/>
          <w:b/>
          <w:bCs/>
          <w:sz w:val="40"/>
          <w:szCs w:val="40"/>
        </w:rPr>
      </w:pPr>
      <w:r>
        <w:rPr>
          <w:rFonts w:hint="eastAsia" w:ascii="宋体" w:hAnsi="宋体" w:cs="宋体"/>
          <w:b/>
          <w:bCs/>
          <w:sz w:val="40"/>
          <w:szCs w:val="40"/>
        </w:rPr>
        <w:t>公示内容</w:t>
      </w:r>
    </w:p>
    <w:p>
      <w:pPr>
        <w:pStyle w:val="18"/>
        <w:spacing w:line="500" w:lineRule="exact"/>
        <w:ind w:firstLine="0" w:firstLineChars="0"/>
        <w:rPr>
          <w:rFonts w:asciiTheme="majorEastAsia" w:hAnsiTheme="majorEastAsia" w:eastAsiaTheme="majorEastAsia"/>
          <w:b/>
          <w:bCs/>
          <w:sz w:val="36"/>
          <w:szCs w:val="32"/>
        </w:rPr>
      </w:pPr>
    </w:p>
    <w:p>
      <w:pPr>
        <w:adjustRightInd w:val="0"/>
        <w:snapToGrid w:val="0"/>
        <w:spacing w:line="560" w:lineRule="exact"/>
        <w:rPr>
          <w:b/>
          <w:bCs/>
          <w:sz w:val="32"/>
          <w:szCs w:val="32"/>
        </w:rPr>
      </w:pPr>
      <w:r>
        <w:rPr>
          <w:b/>
          <w:bCs/>
          <w:sz w:val="32"/>
          <w:szCs w:val="32"/>
        </w:rPr>
        <w:t>一、项目名称</w:t>
      </w:r>
    </w:p>
    <w:p>
      <w:pPr>
        <w:spacing w:line="560" w:lineRule="exact"/>
        <w:ind w:firstLine="640" w:firstLineChars="200"/>
        <w:rPr>
          <w:sz w:val="32"/>
          <w:szCs w:val="32"/>
        </w:rPr>
      </w:pPr>
      <w:bookmarkStart w:id="0" w:name="_Hlk172024074"/>
      <w:r>
        <w:rPr>
          <w:rFonts w:hint="eastAsia"/>
          <w:sz w:val="32"/>
          <w:szCs w:val="32"/>
        </w:rPr>
        <w:t>电子级区熔用多晶硅制备技术</w:t>
      </w:r>
      <w:bookmarkEnd w:id="0"/>
    </w:p>
    <w:p>
      <w:pPr>
        <w:spacing w:line="560" w:lineRule="exact"/>
        <w:rPr>
          <w:b/>
          <w:bCs/>
          <w:sz w:val="32"/>
          <w:szCs w:val="32"/>
        </w:rPr>
      </w:pPr>
      <w:r>
        <w:rPr>
          <w:b/>
          <w:bCs/>
          <w:sz w:val="32"/>
          <w:szCs w:val="32"/>
        </w:rPr>
        <w:t>二、提名单位及意见</w:t>
      </w:r>
    </w:p>
    <w:p>
      <w:pPr>
        <w:spacing w:line="560" w:lineRule="exact"/>
        <w:ind w:firstLine="643" w:firstLineChars="200"/>
        <w:rPr>
          <w:b/>
          <w:bCs/>
          <w:sz w:val="32"/>
          <w:szCs w:val="32"/>
        </w:rPr>
      </w:pPr>
      <w:r>
        <w:rPr>
          <w:b/>
          <w:bCs/>
          <w:sz w:val="32"/>
          <w:szCs w:val="32"/>
        </w:rPr>
        <w:t>提名单位：</w:t>
      </w:r>
      <w:r>
        <w:rPr>
          <w:rFonts w:hint="eastAsia"/>
          <w:sz w:val="32"/>
          <w:szCs w:val="32"/>
        </w:rPr>
        <w:t>陕西有色金属控股集团有限责任公司</w:t>
      </w:r>
    </w:p>
    <w:p>
      <w:pPr>
        <w:spacing w:line="560" w:lineRule="exact"/>
        <w:ind w:firstLine="643" w:firstLineChars="200"/>
        <w:rPr>
          <w:b/>
          <w:bCs/>
          <w:sz w:val="32"/>
          <w:szCs w:val="32"/>
        </w:rPr>
      </w:pPr>
      <w:r>
        <w:rPr>
          <w:b/>
          <w:bCs/>
          <w:sz w:val="32"/>
          <w:szCs w:val="32"/>
        </w:rPr>
        <w:t>提名意见：</w:t>
      </w:r>
    </w:p>
    <w:p>
      <w:pPr>
        <w:spacing w:line="560" w:lineRule="exact"/>
        <w:ind w:firstLine="640" w:firstLineChars="200"/>
        <w:rPr>
          <w:color w:val="000000" w:themeColor="text1"/>
          <w:kern w:val="0"/>
          <w:sz w:val="32"/>
          <w:szCs w:val="32"/>
          <w14:textFill>
            <w14:solidFill>
              <w14:schemeClr w14:val="tx1"/>
            </w14:solidFill>
          </w14:textFill>
        </w:rPr>
      </w:pPr>
      <w:r>
        <w:rPr>
          <w:rFonts w:hint="eastAsia"/>
          <w:color w:val="000000" w:themeColor="text1"/>
          <w:kern w:val="0"/>
          <w:sz w:val="32"/>
          <w:szCs w:val="32"/>
          <w14:textFill>
            <w14:solidFill>
              <w14:schemeClr w14:val="tx1"/>
            </w14:solidFill>
          </w14:textFill>
        </w:rPr>
        <w:t>《</w:t>
      </w:r>
      <w:r>
        <w:rPr>
          <w:rFonts w:hint="eastAsia"/>
          <w:sz w:val="32"/>
          <w:szCs w:val="32"/>
        </w:rPr>
        <w:t>电子级区熔用多晶硅制备技术</w:t>
      </w:r>
      <w:r>
        <w:rPr>
          <w:rFonts w:hint="eastAsia"/>
          <w:color w:val="000000" w:themeColor="text1"/>
          <w:kern w:val="0"/>
          <w:sz w:val="32"/>
          <w:szCs w:val="32"/>
          <w14:textFill>
            <w14:solidFill>
              <w14:schemeClr w14:val="tx1"/>
            </w14:solidFill>
          </w14:textFill>
        </w:rPr>
        <w:t>》项目基于高纯电子级硅烷制备技术，区熔硅芯制备技术、还原炉热场和进气喷嘴系统设计、区熔多晶硅生长工艺和生长配方，围绕高纯原料、关键设备设计与优化、生长工艺等方面了解决了区熔多晶硅棒纯度、致密度、平直度、表面缺陷和残余应力等难题、使用硅烷化学气相沉积法实现了国产大尺寸、高阻、高纯电子级多晶硅棒的成功制备并实现产业化。经第三方检测及下游权威半导体企业的2年多的测试认证，目前天宏瑞科区熔多晶硅各项技术指标与美国REC、德国Wacker处于同一水平，是国内第一家、全球第四家能生产大直径、高阻区熔多晶硅棒的生产厂商，填补了国内空白，打破了美国、德国、日本公司的长期垄断，对于中国半导体产业发展具有很强的示范作用和重要意义。</w:t>
      </w:r>
    </w:p>
    <w:p>
      <w:pPr>
        <w:spacing w:line="560" w:lineRule="exact"/>
        <w:ind w:firstLine="640" w:firstLineChars="200"/>
        <w:rPr>
          <w:sz w:val="32"/>
          <w:szCs w:val="32"/>
        </w:rPr>
      </w:pPr>
      <w:r>
        <w:rPr>
          <w:rFonts w:hint="eastAsia"/>
          <w:color w:val="000000" w:themeColor="text1"/>
          <w:kern w:val="0"/>
          <w:sz w:val="32"/>
          <w:szCs w:val="32"/>
          <w14:textFill>
            <w14:solidFill>
              <w14:schemeClr w14:val="tx1"/>
            </w14:solidFill>
          </w14:textFill>
        </w:rPr>
        <w:t>项目内容符合陕西省科学技术奖的提名要求，提名该项目为2024年度陕西省科学进步奖二等奖。</w:t>
      </w:r>
    </w:p>
    <w:p>
      <w:pPr>
        <w:adjustRightInd w:val="0"/>
        <w:snapToGrid w:val="0"/>
        <w:spacing w:line="560" w:lineRule="exac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三、项目简介</w:t>
      </w:r>
    </w:p>
    <w:p>
      <w:pPr>
        <w:spacing w:line="560" w:lineRule="exact"/>
        <w:ind w:firstLine="643" w:firstLineChars="20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（一）项目背景</w:t>
      </w:r>
    </w:p>
    <w:p>
      <w:pPr>
        <w:spacing w:line="560" w:lineRule="exact"/>
        <w:ind w:firstLine="640" w:firstLineChars="200"/>
        <w:rPr>
          <w:sz w:val="32"/>
          <w:szCs w:val="32"/>
        </w:rPr>
      </w:pPr>
      <w:r>
        <w:rPr>
          <w:rFonts w:hint="eastAsia"/>
          <w:sz w:val="32"/>
          <w:szCs w:val="32"/>
        </w:rPr>
        <w:t>半导体材料被誉为制造业的“磁盘”，是支撑现代工业体系不可或缺的物质基础。多晶硅作为现代信息、新能源等战略性产业中应用最广泛也最关键的基础性原始材料，应用在半导体、电子芯片、大功率整流器及大功率晶体管等领域，但其在生产技术和整体产品方面的市场一直都被国外先进企业所垄断。</w:t>
      </w:r>
    </w:p>
    <w:p>
      <w:pPr>
        <w:spacing w:line="560" w:lineRule="exact"/>
        <w:ind w:firstLine="640" w:firstLineChars="200"/>
        <w:rPr>
          <w:sz w:val="32"/>
          <w:szCs w:val="32"/>
        </w:rPr>
      </w:pPr>
      <w:r>
        <w:rPr>
          <w:rFonts w:hint="eastAsia"/>
          <w:sz w:val="32"/>
          <w:szCs w:val="32"/>
        </w:rPr>
        <w:t>随着我国人工智能、自动化控制、航空航天以及国防军事信息处理等产业的快速发展，对高阻和超纯的电子级区熔用多晶硅的需求与日俱增。2019年以来，区熔用多晶硅作为国防军事信息方面的关键材料而受到重点关注，政府方面大力支持开展相关研究开发工作，主要解决关键原材料受制约的问题。现阶段的区熔用多晶硅制备技术受到严格封锁，国内外可供参考的文献和专利资料微乎其微，导致国内关于区熔用多晶硅的基础性研究较为薄弱。此外，对区熔用多晶硅产品不仅要求纯度要高，而且要求表面无裂纹且内部缺陷少，技术难度极大。当前我国的区熔用多晶硅主要依赖进口，每年从国外进口约300吨，而从美国进口量超过70%。随着中美大国博弈，美国对中国贸易战逐步升级，中美贸易摩擦不断，我国尖端电子科技产业发展将受到极大制约，半导体整个产业链的自主可控是唯一出路。</w:t>
      </w:r>
    </w:p>
    <w:p>
      <w:pPr>
        <w:spacing w:line="560" w:lineRule="exact"/>
        <w:ind w:firstLine="640" w:firstLineChars="200"/>
        <w:rPr>
          <w:sz w:val="32"/>
          <w:szCs w:val="32"/>
        </w:rPr>
      </w:pPr>
      <w:r>
        <w:rPr>
          <w:rFonts w:hint="eastAsia"/>
          <w:sz w:val="32"/>
          <w:szCs w:val="32"/>
        </w:rPr>
        <w:t>伴随着信息化技术的快速发展，对于高端大功率器件的需求量日益增加，截止到2020年，全球区熔用多晶硅的使用量约为3000吨左右，中国约占10%，预计到2025年全球区熔用多晶硅的使用量将达到4000吨。而高阻和超纯的区熔用多晶硅仅美国REC一家公司能够生产，而美国政府将高阻和超纯区熔用多晶硅视作军事战略材料对中国实施禁售。近年来，我国电子信息产业快速发展，特别是高科技领域对区熔用多晶硅的需求量不断增加。区熔用多晶硅如有断供风险，必将严重影响我国集成电路、高压输电、高铁、新能源汽车以及国防安全等。</w:t>
      </w:r>
    </w:p>
    <w:p>
      <w:pPr>
        <w:spacing w:line="560" w:lineRule="exact"/>
        <w:ind w:firstLine="640" w:firstLineChars="200"/>
        <w:rPr>
          <w:sz w:val="32"/>
          <w:szCs w:val="32"/>
        </w:rPr>
      </w:pPr>
      <w:r>
        <w:rPr>
          <w:rFonts w:hint="eastAsia"/>
          <w:sz w:val="32"/>
          <w:szCs w:val="32"/>
        </w:rPr>
        <w:t>区熔用多晶硅材料是区熔用硅单晶片的核心原料，其产品纯度要达到13N以上，有“皇冠明珠”之美誉，其产品主要用于电子芯片、大功率整流器件和大功率晶体管等领域。大直径区熔用多晶硅生产工艺和控制极其复杂，自上世纪60年代以来，数代多晶硅人不断进行尝试，最终均以失败而告终，国际上日本三菱、住友等电子级多晶硅生产商，在经历漫长的研发后，均无果而终。因国外对区熔用多晶硅的关键技术进行封锁，导致国内拥有自主研发技术进行区熔级多晶硅生产的相关企业少之又少，难以满足我国当前高科技领域对区熔用多晶硅的需求。</w:t>
      </w:r>
    </w:p>
    <w:p>
      <w:pPr>
        <w:spacing w:line="560" w:lineRule="exact"/>
        <w:ind w:firstLine="640" w:firstLineChars="200"/>
        <w:rPr>
          <w:sz w:val="32"/>
          <w:szCs w:val="32"/>
        </w:rPr>
      </w:pPr>
      <w:r>
        <w:rPr>
          <w:rFonts w:hint="eastAsia"/>
          <w:sz w:val="32"/>
          <w:szCs w:val="32"/>
        </w:rPr>
        <w:t>陕西有色天宏瑞科硅材料有限责任公司针对国内区熔多晶硅关键技术被封锁的现状，立项《电子级区熔用多晶硅制备技术》项目，致力于解决国内不能生产区熔用多晶硅的现状难题。</w:t>
      </w:r>
    </w:p>
    <w:p>
      <w:pPr>
        <w:spacing w:line="560" w:lineRule="exact"/>
        <w:ind w:firstLine="643" w:firstLineChars="20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（二）关键技术与创新点</w:t>
      </w:r>
    </w:p>
    <w:p>
      <w:pPr>
        <w:spacing w:line="560" w:lineRule="exact"/>
        <w:ind w:firstLine="640" w:firstLineChars="200"/>
        <w:rPr>
          <w:rFonts w:ascii="宋体" w:hAnsi="宋体"/>
          <w:sz w:val="32"/>
          <w:szCs w:val="32"/>
        </w:rPr>
      </w:pPr>
      <w:r>
        <w:rPr>
          <w:rFonts w:hint="eastAsia" w:ascii="宋体" w:hAnsi="宋体"/>
          <w:sz w:val="32"/>
          <w:szCs w:val="32"/>
        </w:rPr>
        <w:t>创新性：</w:t>
      </w:r>
    </w:p>
    <w:p>
      <w:pPr>
        <w:spacing w:line="560" w:lineRule="exact"/>
        <w:ind w:firstLine="640" w:firstLineChars="200"/>
        <w:rPr>
          <w:rFonts w:ascii="宋体" w:hAnsi="宋体"/>
          <w:sz w:val="32"/>
          <w:szCs w:val="32"/>
        </w:rPr>
      </w:pPr>
      <w:r>
        <w:rPr>
          <w:rFonts w:hint="eastAsia" w:ascii="宋体" w:hAnsi="宋体"/>
          <w:sz w:val="32"/>
          <w:szCs w:val="32"/>
        </w:rPr>
        <w:t>在当前复杂的政治环境下，区熔用多晶硅的制备技术被美、德、日等西方国家封锁，因而我国使用的区熔用多晶硅几乎完全依赖进口，存在被“卡脖子”的风险。为解决高端集成电路、先进半导体器件的国产化自主制造问题，打破海外垄断形势，研制出用于制备军工、航空航天探测器件、雷达的超纯区熔用多晶硅产品，天瑞公司引进美国REC先进技术，填补国内空白，专注于生产区熔用多晶硅产品，打造国内领先、国际先进的半导体原材料生产企业。</w:t>
      </w:r>
    </w:p>
    <w:p>
      <w:pPr>
        <w:spacing w:line="560" w:lineRule="exact"/>
        <w:ind w:firstLine="640" w:firstLineChars="200"/>
        <w:rPr>
          <w:rFonts w:ascii="宋体" w:hAnsi="宋体"/>
          <w:sz w:val="32"/>
          <w:szCs w:val="32"/>
        </w:rPr>
      </w:pPr>
      <w:r>
        <w:rPr>
          <w:rFonts w:hint="eastAsia" w:ascii="宋体" w:hAnsi="宋体"/>
          <w:sz w:val="32"/>
          <w:szCs w:val="32"/>
        </w:rPr>
        <w:t>天瑞公司采用硅烷西门子法制备区熔用多晶硅，区熔多晶硅对原材料的要求十分严格，除了具备电子级高纯度之外，多晶硅的表面应当光滑无破损、无裂纹、无氧化夹层。另外，多品硅的椭圆度、平直度也应满足要求，以减少在区熔过程中出现的“硅刺”。此外，多晶硅内部的残余应力应尽量减少和消除，以降低区熔过程中预热或晶体生长时发生破碎的危险。因此，在制备多晶硅的过程中，不仅要把原料气体中的各种杂质降到最低，反应环境也要保持高度洁净。这样才能保证所产区熔多晶硅具有较高纯度。同时该方法分解温度低，沉积速度快，生产的产品纯度高、致密性好，可以作为IGBT、MOSFET、GTO、IGCT及晶闸管等大功率半导体器件不可或缺的基础性原材料，广泛应用于新能源汽车、新能源发电、物联网、工业自动化、5G通讯、轨道交通、特高压输配等国民经济重要领域，市场需求逐年增长。经检测，区熔用多晶硅各项技术指标均优于国家标准，与美国REC生产的区熔用多晶硅质量相同。</w:t>
      </w:r>
    </w:p>
    <w:p>
      <w:pPr>
        <w:spacing w:line="560" w:lineRule="exact"/>
        <w:ind w:firstLine="640" w:firstLineChars="200"/>
        <w:rPr>
          <w:rFonts w:ascii="宋体" w:hAnsi="宋体"/>
          <w:sz w:val="32"/>
          <w:szCs w:val="32"/>
        </w:rPr>
      </w:pPr>
      <w:r>
        <w:rPr>
          <w:rFonts w:hint="eastAsia" w:ascii="宋体" w:hAnsi="宋体"/>
          <w:sz w:val="32"/>
          <w:szCs w:val="32"/>
        </w:rPr>
        <w:t>天瑞公司作为国内唯一一家区熔用多晶硅批量生产与稳定供应能力的企业，经过对引进工艺的不断吸收、对技术的不断创新、对操作水平的不断提升，区熔用多晶硅产品质量、产量都在不断提升，经过与下游半导体权威企业近三年的测试，充分得到了下游企业的认可，目前已进入商业化运行模式。。</w:t>
      </w:r>
    </w:p>
    <w:p>
      <w:pPr>
        <w:spacing w:line="560" w:lineRule="exact"/>
        <w:ind w:firstLine="643" w:firstLineChars="20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（三）主要技术指标</w:t>
      </w:r>
    </w:p>
    <w:p>
      <w:pPr>
        <w:spacing w:line="560" w:lineRule="exact"/>
        <w:ind w:firstLine="640" w:firstLineChars="200"/>
        <w:rPr>
          <w:sz w:val="32"/>
          <w:szCs w:val="32"/>
        </w:rPr>
      </w:pPr>
      <w:r>
        <w:rPr>
          <w:sz w:val="32"/>
          <w:szCs w:val="32"/>
        </w:rPr>
        <w:t>（1）</w:t>
      </w:r>
      <w:r>
        <w:rPr>
          <w:rFonts w:hint="eastAsia"/>
          <w:sz w:val="32"/>
          <w:szCs w:val="32"/>
        </w:rPr>
        <w:t>本项目的主要交付物为：N型区熔用多晶硅，主要交付指标为：</w:t>
      </w:r>
    </w:p>
    <w:tbl>
      <w:tblPr>
        <w:tblStyle w:val="1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21"/>
        <w:gridCol w:w="2891"/>
        <w:gridCol w:w="27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0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纯度：</w:t>
            </w:r>
            <w:r>
              <w:rPr>
                <w:rFonts w:hint="eastAsia" w:ascii="宋体" w:hAnsi="宋体" w:cs="宋体"/>
                <w:color w:val="000000"/>
                <w:kern w:val="0"/>
                <w:sz w:val="24"/>
                <w:szCs w:val="24"/>
              </w:rPr>
              <w:br w:type="textWrapping"/>
            </w:r>
            <w:r>
              <w:rPr>
                <w:rFonts w:ascii="TimesNewRomanPS-BoldMT" w:hAnsi="TimesNewRomanPS-BoldMT" w:cs="宋体"/>
                <w:b/>
                <w:bCs/>
                <w:color w:val="000000"/>
                <w:kern w:val="0"/>
                <w:sz w:val="24"/>
                <w:szCs w:val="24"/>
              </w:rPr>
              <w:t>Purity: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杂质</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Impurity</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浓度</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Concentration</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检测方法</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Test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受主杂质</w:t>
            </w:r>
            <w:r>
              <w:rPr>
                <w:rFonts w:ascii="TimesNewRomanPSMT" w:hAnsi="TimesNewRomanPSMT" w:cs="宋体"/>
                <w:color w:val="000000"/>
                <w:kern w:val="0"/>
                <w:sz w:val="24"/>
                <w:szCs w:val="24"/>
              </w:rPr>
              <w:t>(</w:t>
            </w:r>
            <w:r>
              <w:rPr>
                <w:rFonts w:ascii="宋体" w:hAnsi="宋体" w:cs="宋体"/>
                <w:color w:val="000000"/>
                <w:kern w:val="0"/>
                <w:sz w:val="24"/>
                <w:szCs w:val="24"/>
              </w:rPr>
              <w:t>硼</w:t>
            </w:r>
            <w:r>
              <w:rPr>
                <w:rFonts w:ascii="TimesNewRomanPSMT" w:hAnsi="TimesNewRomanPSMT" w:cs="宋体"/>
                <w:color w:val="000000"/>
                <w:kern w:val="0"/>
                <w:sz w:val="24"/>
                <w:szCs w:val="24"/>
              </w:rPr>
              <w:t>)</w:t>
            </w:r>
            <w:r>
              <w:rPr>
                <w:rFonts w:ascii="TimesNewRomanPSMT" w:hAnsi="TimesNewRomanPSMT" w:cs="宋体"/>
                <w:color w:val="000000"/>
                <w:kern w:val="0"/>
                <w:sz w:val="24"/>
                <w:szCs w:val="24"/>
              </w:rPr>
              <w:br w:type="textWrapping"/>
            </w:r>
            <w:r>
              <w:rPr>
                <w:rFonts w:ascii="TimesNewRomanPSMT" w:hAnsi="TimesNewRomanPSMT" w:cs="宋体"/>
                <w:color w:val="000000"/>
                <w:kern w:val="0"/>
                <w:sz w:val="24"/>
                <w:szCs w:val="24"/>
              </w:rPr>
              <w:t>Acceptor (Boron)</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 xml:space="preserve">≤ 0.03 ppba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FTIR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施主杂质</w:t>
            </w:r>
            <w:r>
              <w:rPr>
                <w:rFonts w:ascii="TimesNewRomanPSMT" w:hAnsi="TimesNewRomanPSMT" w:cs="宋体"/>
                <w:color w:val="000000"/>
                <w:kern w:val="0"/>
                <w:sz w:val="24"/>
                <w:szCs w:val="24"/>
              </w:rPr>
              <w:t>(</w:t>
            </w:r>
            <w:r>
              <w:rPr>
                <w:rFonts w:ascii="宋体" w:hAnsi="宋体" w:cs="宋体"/>
                <w:color w:val="000000"/>
                <w:kern w:val="0"/>
                <w:sz w:val="24"/>
                <w:szCs w:val="24"/>
              </w:rPr>
              <w:t>磷</w:t>
            </w:r>
            <w:r>
              <w:rPr>
                <w:rFonts w:ascii="TimesNewRomanPSMT" w:hAnsi="TimesNewRomanPSMT" w:cs="宋体"/>
                <w:color w:val="000000"/>
                <w:kern w:val="0"/>
                <w:sz w:val="24"/>
                <w:szCs w:val="24"/>
              </w:rPr>
              <w:t>)</w:t>
            </w:r>
            <w:r>
              <w:rPr>
                <w:rFonts w:ascii="TimesNewRomanPSMT" w:hAnsi="TimesNewRomanPSMT" w:cs="宋体"/>
                <w:color w:val="000000"/>
                <w:kern w:val="0"/>
                <w:sz w:val="24"/>
                <w:szCs w:val="24"/>
              </w:rPr>
              <w:br w:type="textWrapping"/>
            </w:r>
            <w:r>
              <w:rPr>
                <w:rFonts w:ascii="TimesNewRomanPSMT" w:hAnsi="TimesNewRomanPSMT" w:cs="宋体"/>
                <w:color w:val="000000"/>
                <w:kern w:val="0"/>
                <w:sz w:val="24"/>
                <w:szCs w:val="24"/>
              </w:rPr>
              <w:t>Donor (Phosphorus)</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 xml:space="preserve">≤0.10 ppba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FTIR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总碳</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Total Carbon</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 xml:space="preserve">&lt;5.0×1015atoms/cm3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FTIR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总氧</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Total Oxygen</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 xml:space="preserve">&lt; 0.5×1016 atoms/cm3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FTIR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232021"/>
                <w:kern w:val="0"/>
                <w:sz w:val="24"/>
                <w:szCs w:val="24"/>
              </w:rPr>
              <w:t>硅芯碳</w:t>
            </w:r>
            <w:r>
              <w:rPr>
                <w:rFonts w:hint="eastAsia" w:ascii="宋体" w:hAnsi="宋体" w:cs="宋体"/>
                <w:color w:val="232021"/>
                <w:kern w:val="0"/>
                <w:sz w:val="24"/>
                <w:szCs w:val="24"/>
              </w:rPr>
              <w:br w:type="textWrapping"/>
            </w:r>
            <w:r>
              <w:rPr>
                <w:rFonts w:ascii="TimesNewRomanPSMT" w:hAnsi="TimesNewRomanPSMT" w:cs="宋体"/>
                <w:color w:val="232021"/>
                <w:kern w:val="0"/>
                <w:sz w:val="24"/>
                <w:szCs w:val="24"/>
              </w:rPr>
              <w:t>Filament Core Carbon</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w:t>
            </w:r>
            <w:r>
              <w:rPr>
                <w:rFonts w:ascii="TimesNewRomanPSMT" w:hAnsi="TimesNewRomanPSMT" w:cs="宋体"/>
                <w:color w:val="232021"/>
                <w:kern w:val="0"/>
                <w:sz w:val="24"/>
                <w:szCs w:val="24"/>
              </w:rPr>
              <w:t xml:space="preserve">0.40 ppma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FTIR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232021"/>
                <w:kern w:val="0"/>
                <w:sz w:val="24"/>
                <w:szCs w:val="24"/>
              </w:rPr>
              <w:t>硅芯氧</w:t>
            </w:r>
            <w:r>
              <w:rPr>
                <w:rFonts w:hint="eastAsia" w:ascii="宋体" w:hAnsi="宋体" w:cs="宋体"/>
                <w:color w:val="232021"/>
                <w:kern w:val="0"/>
                <w:sz w:val="24"/>
                <w:szCs w:val="24"/>
              </w:rPr>
              <w:br w:type="textWrapping"/>
            </w:r>
            <w:r>
              <w:rPr>
                <w:rFonts w:ascii="TimesNewRomanPSMT" w:hAnsi="TimesNewRomanPSMT" w:cs="宋体"/>
                <w:color w:val="232021"/>
                <w:kern w:val="0"/>
                <w:sz w:val="24"/>
                <w:szCs w:val="24"/>
              </w:rPr>
              <w:t>Filament Core Oxygen</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w:t>
            </w:r>
            <w:r>
              <w:rPr>
                <w:rFonts w:ascii="TimesNewRomanPSMT" w:hAnsi="TimesNewRomanPSMT" w:cs="宋体"/>
                <w:color w:val="232021"/>
                <w:kern w:val="0"/>
                <w:sz w:val="24"/>
                <w:szCs w:val="24"/>
              </w:rPr>
              <w:t xml:space="preserve">0.60 ppma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FTIR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232021"/>
                <w:kern w:val="0"/>
                <w:sz w:val="24"/>
                <w:szCs w:val="24"/>
              </w:rPr>
              <w:t>电阻率</w:t>
            </w:r>
            <w:r>
              <w:rPr>
                <w:rFonts w:hint="eastAsia" w:ascii="宋体" w:hAnsi="宋体" w:cs="宋体"/>
                <w:color w:val="232021"/>
                <w:kern w:val="0"/>
                <w:sz w:val="24"/>
                <w:szCs w:val="24"/>
              </w:rPr>
              <w:br w:type="textWrapping"/>
            </w:r>
            <w:r>
              <w:rPr>
                <w:rFonts w:ascii="TimesNewRomanPSMT" w:hAnsi="TimesNewRomanPSMT" w:cs="宋体"/>
                <w:color w:val="232021"/>
                <w:kern w:val="0"/>
                <w:sz w:val="24"/>
                <w:szCs w:val="24"/>
              </w:rPr>
              <w:t>Resistivity</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232021"/>
                <w:kern w:val="0"/>
                <w:sz w:val="24"/>
                <w:szCs w:val="24"/>
              </w:rPr>
              <w:t>&gt;4000ohm-cm</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根据受主和施主杂质浓度计算得出</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Calculated from acceptors and donors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232021"/>
                <w:kern w:val="0"/>
                <w:sz w:val="24"/>
                <w:szCs w:val="24"/>
              </w:rPr>
              <w:t>少子寿命</w:t>
            </w:r>
            <w:r>
              <w:rPr>
                <w:rFonts w:hint="eastAsia" w:ascii="宋体" w:hAnsi="宋体" w:cs="宋体"/>
                <w:color w:val="232021"/>
                <w:kern w:val="0"/>
                <w:sz w:val="24"/>
                <w:szCs w:val="24"/>
              </w:rPr>
              <w:br w:type="textWrapping"/>
            </w:r>
            <w:r>
              <w:rPr>
                <w:rFonts w:ascii="TimesNewRomanPSMT" w:hAnsi="TimesNewRomanPSMT" w:cs="宋体"/>
                <w:color w:val="232021"/>
                <w:kern w:val="0"/>
                <w:sz w:val="24"/>
                <w:szCs w:val="24"/>
              </w:rPr>
              <w:t>Lifetime</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 1000 μs</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000000"/>
                <w:kern w:val="0"/>
                <w:sz w:val="24"/>
                <w:szCs w:val="24"/>
              </w:rPr>
              <w:t>少子寿命检测仪</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Lifetime Minority Equipment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09" w:type="dxa"/>
            <w:gridSpan w:val="3"/>
            <w:tcBorders>
              <w:top w:val="single" w:color="auto" w:sz="4" w:space="0"/>
              <w:left w:val="single" w:color="auto" w:sz="4" w:space="0"/>
              <w:bottom w:val="single" w:color="auto" w:sz="4" w:space="0"/>
            </w:tcBorders>
            <w:vAlign w:val="center"/>
          </w:tcPr>
          <w:p>
            <w:pPr>
              <w:widowControl/>
              <w:jc w:val="left"/>
              <w:rPr>
                <w:rFonts w:eastAsia="Times New Roman"/>
                <w:kern w:val="0"/>
                <w:sz w:val="24"/>
                <w:szCs w:val="24"/>
              </w:rPr>
            </w:pPr>
            <w:r>
              <w:rPr>
                <w:rFonts w:ascii="宋体" w:hAnsi="宋体" w:cs="宋体"/>
                <w:color w:val="000000"/>
                <w:kern w:val="0"/>
                <w:sz w:val="24"/>
                <w:szCs w:val="24"/>
              </w:rPr>
              <w:t>体金属</w:t>
            </w:r>
            <w:r>
              <w:rPr>
                <w:rFonts w:hint="eastAsia" w:ascii="宋体" w:hAnsi="宋体" w:cs="宋体"/>
                <w:color w:val="000000"/>
                <w:kern w:val="0"/>
                <w:sz w:val="24"/>
                <w:szCs w:val="24"/>
              </w:rPr>
              <w:br w:type="textWrapping"/>
            </w:r>
            <w:r>
              <w:rPr>
                <w:rFonts w:ascii="TimesNewRomanPSMT" w:hAnsi="TimesNewRomanPSMT" w:cs="宋体"/>
                <w:color w:val="000000"/>
                <w:kern w:val="0"/>
                <w:sz w:val="24"/>
                <w:szCs w:val="24"/>
              </w:rPr>
              <w:t>Bulk Metals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(Fe</w:t>
            </w:r>
            <w:r>
              <w:rPr>
                <w:rFonts w:ascii="宋体" w:hAnsi="宋体" w:cs="宋体"/>
                <w:color w:val="000000"/>
                <w:kern w:val="0"/>
                <w:sz w:val="24"/>
                <w:szCs w:val="24"/>
              </w:rPr>
              <w:t xml:space="preserve">、 </w:t>
            </w:r>
            <w:r>
              <w:rPr>
                <w:rFonts w:ascii="TimesNewRomanPSMT" w:hAnsi="TimesNewRomanPSMT" w:cs="宋体"/>
                <w:color w:val="000000"/>
                <w:kern w:val="0"/>
                <w:sz w:val="24"/>
                <w:szCs w:val="24"/>
              </w:rPr>
              <w:t>Cr</w:t>
            </w:r>
            <w:r>
              <w:rPr>
                <w:rFonts w:ascii="宋体" w:hAnsi="宋体" w:cs="宋体"/>
                <w:color w:val="000000"/>
                <w:kern w:val="0"/>
                <w:sz w:val="24"/>
                <w:szCs w:val="24"/>
              </w:rPr>
              <w:t xml:space="preserve">、 </w:t>
            </w:r>
            <w:r>
              <w:rPr>
                <w:rFonts w:ascii="TimesNewRomanPSMT" w:hAnsi="TimesNewRomanPSMT" w:cs="宋体"/>
                <w:color w:val="000000"/>
                <w:kern w:val="0"/>
                <w:sz w:val="24"/>
                <w:szCs w:val="24"/>
              </w:rPr>
              <w:t>Ni</w:t>
            </w:r>
            <w:r>
              <w:rPr>
                <w:rFonts w:ascii="宋体" w:hAnsi="宋体" w:cs="宋体"/>
                <w:color w:val="000000"/>
                <w:kern w:val="0"/>
                <w:sz w:val="24"/>
                <w:szCs w:val="24"/>
              </w:rPr>
              <w:t xml:space="preserve">、 </w:t>
            </w:r>
            <w:r>
              <w:rPr>
                <w:rFonts w:ascii="TimesNewRomanPSMT" w:hAnsi="TimesNewRomanPSMT" w:cs="宋体"/>
                <w:color w:val="000000"/>
                <w:kern w:val="0"/>
                <w:sz w:val="24"/>
                <w:szCs w:val="24"/>
              </w:rPr>
              <w:t>Cu</w:t>
            </w:r>
            <w:r>
              <w:rPr>
                <w:rFonts w:ascii="宋体" w:hAnsi="宋体" w:cs="宋体"/>
                <w:color w:val="000000"/>
                <w:kern w:val="0"/>
                <w:sz w:val="24"/>
                <w:szCs w:val="24"/>
              </w:rPr>
              <w:t xml:space="preserve">、 </w:t>
            </w:r>
            <w:r>
              <w:rPr>
                <w:rFonts w:ascii="TimesNewRomanPSMT" w:hAnsi="TimesNewRomanPSMT" w:cs="宋体"/>
                <w:color w:val="000000"/>
                <w:kern w:val="0"/>
                <w:sz w:val="24"/>
                <w:szCs w:val="24"/>
              </w:rPr>
              <w:t>Zn</w:t>
            </w:r>
            <w:r>
              <w:rPr>
                <w:rFonts w:ascii="宋体" w:hAnsi="宋体" w:cs="宋体"/>
                <w:color w:val="000000"/>
                <w:kern w:val="0"/>
                <w:sz w:val="24"/>
                <w:szCs w:val="24"/>
              </w:rPr>
              <w:t xml:space="preserve">、 </w:t>
            </w:r>
            <w:r>
              <w:rPr>
                <w:rFonts w:ascii="TimesNewRomanPSMT" w:hAnsi="TimesNewRomanPSMT" w:cs="宋体"/>
                <w:color w:val="000000"/>
                <w:kern w:val="0"/>
                <w:sz w:val="24"/>
                <w:szCs w:val="24"/>
              </w:rPr>
              <w:t xml:space="preserve">Na) </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 xml:space="preserve">≤ 1.0 ppbw </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000000"/>
                <w:kern w:val="0"/>
                <w:sz w:val="24"/>
                <w:szCs w:val="24"/>
              </w:rPr>
              <w:t>NAA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232021"/>
                <w:kern w:val="0"/>
                <w:sz w:val="24"/>
                <w:szCs w:val="24"/>
              </w:rPr>
              <w:t>类型</w:t>
            </w:r>
            <w:r>
              <w:rPr>
                <w:rFonts w:hint="eastAsia" w:ascii="宋体" w:hAnsi="宋体" w:cs="宋体"/>
                <w:color w:val="232021"/>
                <w:kern w:val="0"/>
                <w:sz w:val="24"/>
                <w:szCs w:val="24"/>
              </w:rPr>
              <w:br w:type="textWrapping"/>
            </w:r>
            <w:r>
              <w:rPr>
                <w:rFonts w:ascii="TimesNewRomanPSMT" w:hAnsi="TimesNewRomanPSMT" w:cs="宋体"/>
                <w:color w:val="232021"/>
                <w:kern w:val="0"/>
                <w:sz w:val="24"/>
                <w:szCs w:val="24"/>
              </w:rPr>
              <w:t>Type</w:t>
            </w:r>
          </w:p>
        </w:tc>
        <w:tc>
          <w:tcPr>
            <w:tcW w:w="28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TimesNewRomanPSMT" w:hAnsi="TimesNewRomanPSMT" w:cs="宋体"/>
                <w:color w:val="232021"/>
                <w:kern w:val="0"/>
                <w:sz w:val="24"/>
                <w:szCs w:val="24"/>
              </w:rPr>
              <w:t>N</w:t>
            </w:r>
          </w:p>
        </w:tc>
        <w:tc>
          <w:tcPr>
            <w:tcW w:w="0" w:type="auto"/>
            <w:vAlign w:val="center"/>
          </w:tcPr>
          <w:p>
            <w:pPr>
              <w:widowControl/>
              <w:jc w:val="left"/>
              <w:rPr>
                <w:rFonts w:eastAsia="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ascii="宋体" w:hAnsi="宋体" w:cs="宋体"/>
                <w:color w:val="232021"/>
                <w:kern w:val="0"/>
                <w:sz w:val="24"/>
                <w:szCs w:val="24"/>
              </w:rPr>
              <w:t>硅棒属性：</w:t>
            </w:r>
            <w:r>
              <w:rPr>
                <w:rFonts w:hint="eastAsia" w:ascii="宋体" w:hAnsi="宋体" w:cs="宋体"/>
                <w:color w:val="232021"/>
                <w:kern w:val="0"/>
                <w:sz w:val="24"/>
                <w:szCs w:val="24"/>
              </w:rPr>
              <w:br w:type="textWrapping"/>
            </w:r>
            <w:r>
              <w:rPr>
                <w:rFonts w:ascii="TimesNewRomanPSMT" w:hAnsi="TimesNewRomanPSMT" w:cs="宋体"/>
                <w:color w:val="000000"/>
                <w:kern w:val="0"/>
                <w:sz w:val="24"/>
                <w:szCs w:val="24"/>
              </w:rPr>
              <w:t>Rod Attributes:</w:t>
            </w:r>
          </w:p>
        </w:tc>
        <w:tc>
          <w:tcPr>
            <w:tcW w:w="0" w:type="auto"/>
            <w:vAlign w:val="center"/>
          </w:tcPr>
          <w:p>
            <w:pPr>
              <w:widowControl/>
              <w:jc w:val="left"/>
              <w:rPr>
                <w:rFonts w:eastAsia="Times New Roman"/>
                <w:kern w:val="0"/>
                <w:sz w:val="24"/>
                <w:szCs w:val="24"/>
              </w:rPr>
            </w:pPr>
          </w:p>
        </w:tc>
        <w:tc>
          <w:tcPr>
            <w:tcW w:w="0" w:type="auto"/>
            <w:vAlign w:val="center"/>
          </w:tcPr>
          <w:p>
            <w:pPr>
              <w:widowControl/>
              <w:jc w:val="left"/>
              <w:rPr>
                <w:rFonts w:eastAsia="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232021"/>
                <w:kern w:val="0"/>
                <w:sz w:val="24"/>
                <w:szCs w:val="24"/>
              </w:rPr>
            </w:pPr>
            <w:r>
              <w:rPr>
                <w:rFonts w:cs="宋体"/>
                <w:color w:val="232021"/>
                <w:kern w:val="0"/>
                <w:sz w:val="24"/>
                <w:szCs w:val="24"/>
              </w:rPr>
              <w:t>直径</w:t>
            </w:r>
            <w:r>
              <w:rPr>
                <w:rFonts w:hint="eastAsia" w:ascii="宋体" w:hAnsi="宋体" w:cs="宋体"/>
                <w:color w:val="232021"/>
                <w:kern w:val="0"/>
                <w:sz w:val="24"/>
                <w:szCs w:val="24"/>
              </w:rPr>
              <w:br w:type="textWrapping"/>
            </w:r>
            <w:r>
              <w:rPr>
                <w:rFonts w:ascii="宋体" w:hAnsi="宋体" w:cs="宋体"/>
                <w:b/>
                <w:bCs/>
                <w:color w:val="232021"/>
                <w:kern w:val="0"/>
                <w:sz w:val="24"/>
                <w:szCs w:val="24"/>
              </w:rPr>
              <w:t>Diameter(mm)</w:t>
            </w:r>
          </w:p>
        </w:tc>
        <w:tc>
          <w:tcPr>
            <w:tcW w:w="0" w:type="auto"/>
            <w:gridSpan w:val="2"/>
            <w:vAlign w:val="center"/>
          </w:tcPr>
          <w:p>
            <w:pPr>
              <w:widowControl/>
              <w:jc w:val="left"/>
              <w:rPr>
                <w:rFonts w:hint="eastAsia" w:eastAsiaTheme="minorEastAsia"/>
                <w:kern w:val="0"/>
                <w:sz w:val="24"/>
                <w:szCs w:val="24"/>
              </w:rPr>
            </w:pPr>
            <w:r>
              <w:rPr>
                <w:rFonts w:eastAsiaTheme="minorEastAsia"/>
                <w:kern w:val="0"/>
                <w:sz w:val="24"/>
                <w:szCs w:val="24"/>
              </w:rPr>
              <w:t>155-180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82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232021"/>
                <w:kern w:val="0"/>
                <w:sz w:val="24"/>
                <w:szCs w:val="24"/>
              </w:rPr>
            </w:pPr>
            <w:r>
              <w:rPr>
                <w:rFonts w:cs="宋体"/>
                <w:color w:val="232021"/>
                <w:kern w:val="0"/>
                <w:sz w:val="24"/>
                <w:szCs w:val="24"/>
              </w:rPr>
              <w:t>长度</w:t>
            </w:r>
            <w:r>
              <w:rPr>
                <w:rFonts w:hint="eastAsia" w:ascii="宋体" w:hAnsi="宋体" w:cs="宋体"/>
                <w:color w:val="232021"/>
                <w:kern w:val="0"/>
                <w:sz w:val="24"/>
                <w:szCs w:val="24"/>
              </w:rPr>
              <w:br w:type="textWrapping"/>
            </w:r>
            <w:r>
              <w:rPr>
                <w:rFonts w:ascii="宋体" w:hAnsi="宋体" w:cs="宋体"/>
                <w:b/>
                <w:bCs/>
                <w:color w:val="232021"/>
                <w:kern w:val="0"/>
                <w:sz w:val="24"/>
                <w:szCs w:val="24"/>
              </w:rPr>
              <w:t>Length(mm)</w:t>
            </w:r>
          </w:p>
        </w:tc>
        <w:tc>
          <w:tcPr>
            <w:tcW w:w="0" w:type="auto"/>
            <w:gridSpan w:val="2"/>
            <w:vAlign w:val="center"/>
          </w:tcPr>
          <w:p>
            <w:pPr>
              <w:widowControl/>
              <w:jc w:val="left"/>
              <w:rPr>
                <w:rFonts w:hint="eastAsia" w:eastAsiaTheme="minorEastAsia"/>
                <w:kern w:val="0"/>
                <w:sz w:val="24"/>
                <w:szCs w:val="24"/>
              </w:rPr>
            </w:pPr>
            <w:r>
              <w:rPr>
                <w:rFonts w:hint="eastAsia" w:eastAsiaTheme="minorEastAsia"/>
                <w:kern w:val="0"/>
                <w:sz w:val="24"/>
                <w:szCs w:val="24"/>
              </w:rPr>
              <w:t>1</w:t>
            </w:r>
            <w:r>
              <w:rPr>
                <w:rFonts w:eastAsiaTheme="minorEastAsia"/>
                <w:kern w:val="0"/>
                <w:sz w:val="24"/>
                <w:szCs w:val="24"/>
              </w:rPr>
              <w:t>000-2100</w:t>
            </w:r>
          </w:p>
        </w:tc>
      </w:tr>
    </w:tbl>
    <w:p>
      <w:pPr>
        <w:spacing w:line="560" w:lineRule="exact"/>
        <w:ind w:firstLine="640" w:firstLineChars="200"/>
        <w:rPr>
          <w:sz w:val="32"/>
          <w:szCs w:val="32"/>
        </w:rPr>
      </w:pPr>
      <w:r>
        <w:rPr>
          <w:sz w:val="32"/>
          <w:szCs w:val="32"/>
        </w:rPr>
        <w:t>（2）</w:t>
      </w:r>
      <w:r>
        <w:rPr>
          <w:rFonts w:hint="eastAsia"/>
          <w:sz w:val="32"/>
          <w:szCs w:val="32"/>
        </w:rPr>
        <w:t>获得专利授权8件，其中发明专利1件，实用新型专利</w:t>
      </w:r>
      <w:r>
        <w:rPr>
          <w:sz w:val="32"/>
          <w:szCs w:val="32"/>
        </w:rPr>
        <w:t>7</w:t>
      </w:r>
      <w:r>
        <w:rPr>
          <w:rFonts w:hint="eastAsia"/>
          <w:sz w:val="32"/>
          <w:szCs w:val="32"/>
        </w:rPr>
        <w:t>件。</w:t>
      </w:r>
    </w:p>
    <w:p>
      <w:pPr>
        <w:spacing w:line="560" w:lineRule="exact"/>
        <w:ind w:firstLine="640" w:firstLineChars="200"/>
        <w:rPr>
          <w:color w:val="FF0000"/>
          <w:sz w:val="32"/>
          <w:szCs w:val="32"/>
        </w:rPr>
      </w:pPr>
      <w:r>
        <w:rPr>
          <w:sz w:val="32"/>
          <w:szCs w:val="32"/>
        </w:rPr>
        <w:t>（3）</w:t>
      </w:r>
      <w:r>
        <w:rPr>
          <w:rFonts w:hint="eastAsia"/>
          <w:sz w:val="32"/>
          <w:szCs w:val="32"/>
        </w:rPr>
        <w:t>相关成功发表论文3篇。</w:t>
      </w:r>
    </w:p>
    <w:p>
      <w:pPr>
        <w:spacing w:line="560" w:lineRule="exact"/>
        <w:ind w:firstLine="643" w:firstLineChars="20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（四）项目主要成果</w:t>
      </w:r>
    </w:p>
    <w:p>
      <w:pPr>
        <w:spacing w:line="560" w:lineRule="exact"/>
        <w:ind w:firstLine="640" w:firstLineChars="200"/>
        <w:rPr>
          <w:kern w:val="0"/>
          <w:sz w:val="32"/>
          <w:szCs w:val="32"/>
        </w:rPr>
      </w:pPr>
      <w:r>
        <w:rPr>
          <w:rFonts w:hint="eastAsia"/>
          <w:kern w:val="0"/>
          <w:sz w:val="32"/>
          <w:szCs w:val="32"/>
        </w:rPr>
        <w:t>1、设计并建立了一套生产区熔用多晶硅的工艺路线和体系。</w:t>
      </w:r>
    </w:p>
    <w:p>
      <w:pPr>
        <w:spacing w:line="560" w:lineRule="exact"/>
        <w:ind w:firstLine="640" w:firstLineChars="200"/>
        <w:rPr>
          <w:kern w:val="0"/>
          <w:sz w:val="32"/>
          <w:szCs w:val="32"/>
        </w:rPr>
      </w:pPr>
      <w:r>
        <w:rPr>
          <w:rFonts w:hint="eastAsia"/>
          <w:kern w:val="0"/>
          <w:sz w:val="32"/>
          <w:szCs w:val="32"/>
        </w:rPr>
        <w:t>以自产的高纯度硅烷气为原料通入改良的西门子还原反应器中，硅烷在高温下分解成硅晶颗粒并沉积在硅芯载体表面，调控温度和沉积速度，保证硅烷分解的热场均匀，在硅芯上均匀、逐层结晶生长得到多晶硅产品。通过开发气相掺杂磷烷的工艺制备的硅芯电阻率均匀，为区熔多晶硅生长曲线的固化提供了良好的基础。与三氯氢硅法相比，该方法的优点是硅烷气易提纯，硅烷分解温度低，原料气转化率高，尾气无腐蚀性气体且可回收利用，产品纯度高，致密性好，晶粒分布均匀。工艺具有操作简便、绿色环保、能耗低、材料易调控等特点。</w:t>
      </w:r>
    </w:p>
    <w:p>
      <w:pPr>
        <w:spacing w:line="560" w:lineRule="exact"/>
        <w:ind w:firstLine="640" w:firstLineChars="200"/>
        <w:rPr>
          <w:kern w:val="0"/>
          <w:sz w:val="32"/>
          <w:szCs w:val="32"/>
        </w:rPr>
      </w:pPr>
      <w:r>
        <w:rPr>
          <w:rFonts w:hint="eastAsia"/>
          <w:kern w:val="0"/>
          <w:sz w:val="32"/>
          <w:szCs w:val="32"/>
        </w:rPr>
        <w:t>2、大尺寸区熔用多晶硅的成功制备</w:t>
      </w:r>
    </w:p>
    <w:p>
      <w:pPr>
        <w:spacing w:line="560" w:lineRule="exact"/>
        <w:ind w:firstLine="640" w:firstLineChars="200"/>
        <w:rPr>
          <w:kern w:val="0"/>
          <w:sz w:val="32"/>
          <w:szCs w:val="32"/>
        </w:rPr>
      </w:pPr>
      <w:r>
        <w:rPr>
          <w:rFonts w:hint="eastAsia"/>
          <w:kern w:val="0"/>
          <w:sz w:val="32"/>
          <w:szCs w:val="32"/>
        </w:rPr>
        <w:t>该技术可直接生产出直径为165 mm，长度为2300 mm，单根重达110kg的区熔用多晶硅棒，晶粒细小均匀（晶粒尺寸约500 nm），表面光滑、无杂质、无缺陷且纯度高，硅棒电阻率均高于4000Ω，同时可根据客户需求定制不同规格的超纯和高阻区熔多晶硅产品。</w:t>
      </w:r>
    </w:p>
    <w:p>
      <w:pPr>
        <w:spacing w:line="560" w:lineRule="exact"/>
        <w:ind w:firstLine="640" w:firstLineChars="200"/>
        <w:rPr>
          <w:kern w:val="0"/>
          <w:sz w:val="32"/>
          <w:szCs w:val="32"/>
        </w:rPr>
      </w:pPr>
      <w:r>
        <w:rPr>
          <w:rFonts w:hint="eastAsia"/>
          <w:kern w:val="0"/>
          <w:sz w:val="32"/>
          <w:szCs w:val="32"/>
        </w:rPr>
        <w:t>3、部分关键设备的设计与优化</w:t>
      </w:r>
    </w:p>
    <w:p>
      <w:pPr>
        <w:spacing w:line="560" w:lineRule="exact"/>
        <w:ind w:firstLine="640" w:firstLineChars="200"/>
        <w:rPr>
          <w:kern w:val="0"/>
          <w:sz w:val="32"/>
          <w:szCs w:val="32"/>
        </w:rPr>
      </w:pPr>
      <w:r>
        <w:rPr>
          <w:rFonts w:hint="eastAsia"/>
          <w:kern w:val="0"/>
          <w:sz w:val="32"/>
          <w:szCs w:val="32"/>
        </w:rPr>
        <w:t>用于获得高纯多晶硅产品的电源系统。具体是由高压击穿系统和可控三相调控系统组成，能够确保硅芯成功击穿导通，有效提高还原电源效率，解决支路间的电压与电流平衡。同时开发出纯铜电极、高纯水冷却、高纯氧化铝绝缘陶瓷电极进技术，避免因过高电流、电压击穿硅芯时电极漏电问题，避免电极带来杂质污染。</w:t>
      </w:r>
    </w:p>
    <w:p>
      <w:pPr>
        <w:spacing w:line="560" w:lineRule="exact"/>
        <w:ind w:firstLine="640" w:firstLineChars="200"/>
        <w:rPr>
          <w:kern w:val="0"/>
          <w:sz w:val="32"/>
          <w:szCs w:val="32"/>
        </w:rPr>
      </w:pPr>
      <w:r>
        <w:rPr>
          <w:rFonts w:hint="eastAsia"/>
          <w:kern w:val="0"/>
          <w:sz w:val="32"/>
          <w:szCs w:val="32"/>
        </w:rPr>
        <w:t>区熔用多晶硅硅芯制备技术。使用晶粒和残余应力非常小的母料棒，通过区熔方法制备硅芯，气相掺杂磷烷，对硅芯进行磨锥钻孔。解决了区熔用硅芯电阻率均匀性问题和区熔用多晶硅收获时桥架无法取下的问题。</w:t>
      </w:r>
    </w:p>
    <w:p>
      <w:pPr>
        <w:spacing w:line="560" w:lineRule="exact"/>
        <w:ind w:firstLine="640" w:firstLineChars="200"/>
        <w:rPr>
          <w:kern w:val="0"/>
          <w:sz w:val="32"/>
          <w:szCs w:val="32"/>
        </w:rPr>
      </w:pPr>
      <w:r>
        <w:rPr>
          <w:rFonts w:hint="eastAsia"/>
          <w:kern w:val="0"/>
          <w:sz w:val="32"/>
          <w:szCs w:val="32"/>
        </w:rPr>
        <w:t>设计了硅烷西门子法区熔用多晶硅生长的进气喷嘴系统，对于CVD沉积过程，设计了适合的热场，并开发了稳定的生长曲线。解决了晶粒细化和残余应力过大，以及停炉的时候因为瞬间降温导致的成品硅棒破碎等问题。</w:t>
      </w:r>
    </w:p>
    <w:p>
      <w:pPr>
        <w:spacing w:line="560" w:lineRule="exact"/>
        <w:ind w:firstLine="643" w:firstLineChars="200"/>
        <w:rPr>
          <w:rFonts w:ascii="楷体" w:hAnsi="楷体" w:eastAsia="楷体" w:cs="楷体"/>
          <w:b/>
          <w:bCs/>
          <w:color w:val="FF0000"/>
          <w:kern w:val="0"/>
          <w:sz w:val="32"/>
          <w:szCs w:val="32"/>
        </w:rPr>
      </w:pPr>
      <w:r>
        <w:rPr>
          <w:rFonts w:hint="eastAsia" w:ascii="楷体" w:hAnsi="楷体" w:eastAsia="楷体" w:cs="楷体"/>
          <w:b/>
          <w:bCs/>
          <w:kern w:val="0"/>
          <w:sz w:val="32"/>
          <w:szCs w:val="32"/>
        </w:rPr>
        <w:t>（五）经济效益及推广应用</w:t>
      </w:r>
    </w:p>
    <w:p>
      <w:pPr>
        <w:spacing w:line="560" w:lineRule="exact"/>
        <w:ind w:firstLine="640" w:firstLineChars="200"/>
        <w:rPr>
          <w:color w:val="FF0000"/>
          <w:kern w:val="0"/>
          <w:sz w:val="32"/>
          <w:szCs w:val="32"/>
        </w:rPr>
      </w:pPr>
      <w:r>
        <w:rPr>
          <w:rFonts w:hint="eastAsia"/>
          <w:kern w:val="0"/>
          <w:sz w:val="32"/>
          <w:szCs w:val="32"/>
        </w:rPr>
        <w:t>完成单位因该项目技术近三年累</w:t>
      </w:r>
      <w:r>
        <w:rPr>
          <w:rFonts w:hint="eastAsia"/>
          <w:color w:val="000000" w:themeColor="text1"/>
          <w:kern w:val="0"/>
          <w:sz w:val="32"/>
          <w:szCs w:val="32"/>
          <w14:textFill>
            <w14:solidFill>
              <w14:schemeClr w14:val="tx1"/>
            </w14:solidFill>
          </w14:textFill>
        </w:rPr>
        <w:t>计增加经营收入</w:t>
      </w:r>
      <w:r>
        <w:rPr>
          <w:color w:val="000000" w:themeColor="text1"/>
          <w:kern w:val="0"/>
          <w:sz w:val="32"/>
          <w:szCs w:val="32"/>
          <w14:textFill>
            <w14:solidFill>
              <w14:schemeClr w14:val="tx1"/>
            </w14:solidFill>
          </w14:textFill>
        </w:rPr>
        <w:t>6000</w:t>
      </w:r>
      <w:r>
        <w:rPr>
          <w:rFonts w:hint="eastAsia"/>
          <w:color w:val="000000" w:themeColor="text1"/>
          <w:kern w:val="0"/>
          <w:sz w:val="32"/>
          <w:szCs w:val="32"/>
          <w14:textFill>
            <w14:solidFill>
              <w14:schemeClr w14:val="tx1"/>
            </w14:solidFill>
          </w14:textFill>
        </w:rPr>
        <w:t>余万元，在国内的天津中环和北京有研等单位成功实现了产业化应用，实现了关键材料的国产化应用，取得了显著的社会效益和经济效益。</w:t>
      </w:r>
    </w:p>
    <w:p>
      <w:pPr>
        <w:spacing w:line="560"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（六）社会效益</w:t>
      </w:r>
    </w:p>
    <w:p>
      <w:pPr>
        <w:spacing w:line="560" w:lineRule="exact"/>
        <w:ind w:firstLine="640" w:firstLineChars="200"/>
        <w:rPr>
          <w:bCs/>
          <w:color w:val="000000"/>
          <w:sz w:val="32"/>
          <w:szCs w:val="32"/>
        </w:rPr>
      </w:pPr>
      <w:bookmarkStart w:id="1" w:name="_Hlk77354755"/>
      <w:r>
        <w:rPr>
          <w:rFonts w:hint="eastAsia"/>
          <w:bCs/>
          <w:color w:val="000000"/>
          <w:sz w:val="32"/>
          <w:szCs w:val="32"/>
        </w:rPr>
        <w:t>目前国内大直径区熔多晶硅产品基本依赖于国外进口，天瑞公司是目前国内唯一一家可以批量生产且稳定供应大直径区熔多晶硅产品的企业。</w:t>
      </w:r>
    </w:p>
    <w:p>
      <w:pPr>
        <w:spacing w:line="560" w:lineRule="exact"/>
        <w:ind w:firstLine="640" w:firstLineChars="200"/>
        <w:rPr>
          <w:bCs/>
          <w:color w:val="000000"/>
          <w:sz w:val="32"/>
          <w:szCs w:val="32"/>
        </w:rPr>
      </w:pPr>
      <w:r>
        <w:rPr>
          <w:rFonts w:hint="eastAsia"/>
          <w:bCs/>
          <w:color w:val="000000"/>
          <w:sz w:val="32"/>
          <w:szCs w:val="32"/>
        </w:rPr>
        <w:t>本项目区熔超纯硅产品已经成功生产并建立了一套产业化多晶硅的工艺路线及体系，实现了区熔多晶硅批量供应。目前天瑞公司产品正在下游一家企业开展大批量商业化合作，生产直径为165 mm，长度为2300 mm，单根重达110公斤的区熔用多晶硅，晶粒细小均匀（晶粒尺寸约500 nm），表面光滑、无杂质、无缺陷，且纯度和电阻率均很高。本项目产品成功打破国内大尺寸区熔用多晶硅记录，标志着中国具备生产大直径区熔用多晶硅的能力，经检测产品各项质量指标优于国家标准，与美国REC区熔用多晶硅产品质量相同，已经成功应用于下游客户，拉制出本征硅片。</w:t>
      </w:r>
    </w:p>
    <w:p>
      <w:pPr>
        <w:spacing w:line="560" w:lineRule="exact"/>
        <w:ind w:firstLine="640" w:firstLineChars="200"/>
        <w:rPr>
          <w:bCs/>
          <w:color w:val="000000"/>
          <w:sz w:val="32"/>
          <w:szCs w:val="32"/>
        </w:rPr>
      </w:pPr>
      <w:r>
        <w:rPr>
          <w:rFonts w:hint="eastAsia"/>
          <w:bCs/>
          <w:color w:val="000000"/>
          <w:sz w:val="32"/>
          <w:szCs w:val="32"/>
        </w:rPr>
        <w:t>天瑞公司区熔多晶硅产品经下游客户验证，区熔多晶硅135mm规格产品拉制6英寸单晶硅棒的成晶率远优于国内其他厂家产品，区熔多晶硅165mm规格产品拉制8英寸单晶硅棒成晶率已达到国际领先水平。</w:t>
      </w:r>
    </w:p>
    <w:p>
      <w:pPr>
        <w:spacing w:line="560" w:lineRule="exact"/>
        <w:ind w:firstLine="640" w:firstLineChars="200"/>
        <w:rPr>
          <w:bCs/>
          <w:color w:val="000000"/>
          <w:sz w:val="32"/>
          <w:szCs w:val="32"/>
        </w:rPr>
      </w:pPr>
      <w:r>
        <w:rPr>
          <w:rFonts w:hint="eastAsia"/>
          <w:bCs/>
          <w:color w:val="000000"/>
          <w:sz w:val="32"/>
          <w:szCs w:val="32"/>
        </w:rPr>
        <w:t>根据市场调研，区熔多晶硅全球仅有德国瓦克、美国REC和天瑞公司可以批量供应。目前全球区熔多晶硅供应量约1700t，德国瓦克每年供应约1000t，美国REC供应约500t，天瑞公司供应约100t。2024年美国REC发布公告，将在履行完现有合同订单后关闭区熔多晶硅生产工厂，全球将仅剩德国瓦克和天瑞公司两家区熔多晶硅供应商。国内区熔多晶硅需求量约850t/年，近几年国内需求量预计增幅约8%-10%，市场供应愈加紧张，天瑞公司作为国内唯一一家可批量生产区熔多晶硅的企业市场前景尤为广阔。</w:t>
      </w:r>
      <w:bookmarkEnd w:id="1"/>
    </w:p>
    <w:p>
      <w:pPr>
        <w:spacing w:line="560" w:lineRule="exact"/>
        <w:ind w:firstLine="640" w:firstLineChars="200"/>
        <w:rPr>
          <w:color w:val="FF0000"/>
          <w:kern w:val="0"/>
          <w:sz w:val="32"/>
          <w:szCs w:val="32"/>
        </w:rPr>
      </w:pPr>
      <w:r>
        <w:rPr>
          <w:rFonts w:hint="eastAsia"/>
          <w:bCs/>
          <w:color w:val="000000"/>
          <w:sz w:val="32"/>
          <w:szCs w:val="32"/>
        </w:rPr>
        <w:t>随着中美大国博弈的背景下，国内半导体产业链上下游合作越发紧密，本项目将逐步开拓出更多客户，并在大批量商业化后释放现有产能和扩产。完善我国半导体产业链，扭转当前不利局面，实现制造业由大变强的历史跨越。</w:t>
      </w:r>
    </w:p>
    <w:p>
      <w:pPr>
        <w:spacing w:line="560" w:lineRule="exact"/>
        <w:rPr>
          <w:b/>
          <w:bCs/>
          <w:sz w:val="32"/>
          <w:szCs w:val="32"/>
        </w:rPr>
      </w:pPr>
      <w:r>
        <w:rPr>
          <w:b/>
          <w:bCs/>
          <w:sz w:val="32"/>
          <w:szCs w:val="32"/>
        </w:rPr>
        <w:t>四、客观评价</w:t>
      </w:r>
    </w:p>
    <w:p>
      <w:pPr>
        <w:pStyle w:val="5"/>
        <w:spacing w:line="560" w:lineRule="exact"/>
        <w:ind w:firstLine="640"/>
        <w:rPr>
          <w:rFonts w:ascii="Times New Roman"/>
          <w:sz w:val="32"/>
          <w:szCs w:val="32"/>
        </w:rPr>
      </w:pPr>
      <w:r>
        <w:rPr>
          <w:rFonts w:hint="eastAsia" w:ascii="Times New Roman"/>
          <w:sz w:val="32"/>
          <w:szCs w:val="32"/>
        </w:rPr>
        <w:t>在当前复杂的政治环境下，区熔用多晶硅的制备技术被美、德、日等西方国家封锁，因而我国使用的区熔用多晶硅几乎完全依赖进口，存在被“卡脖子”的风险。为解决高端集成电路、先进半导体器件的国产化自主制造问题，打破海外垄断形势，研制出用于制备军工、航空航天探测器件、雷达的超纯区熔用多晶硅产品，天瑞公司引进美国REC先进技术，填补国内空白，专注于生产区熔用多晶硅产品，打造国内领先、国际先进的半导体原材料生产企业。</w:t>
      </w:r>
    </w:p>
    <w:p>
      <w:pPr>
        <w:pStyle w:val="5"/>
        <w:spacing w:line="560" w:lineRule="exact"/>
        <w:ind w:firstLine="640"/>
        <w:rPr>
          <w:rFonts w:ascii="Times New Roman"/>
          <w:sz w:val="32"/>
          <w:szCs w:val="32"/>
        </w:rPr>
      </w:pPr>
      <w:r>
        <w:rPr>
          <w:rFonts w:hint="eastAsia" w:ascii="Times New Roman"/>
          <w:sz w:val="32"/>
          <w:szCs w:val="32"/>
        </w:rPr>
        <w:t>天瑞公司采用硅烷西门子法制备区熔用多晶硅，区熔多晶硅对原材料的要求十分严格，除了具备电子级高纯度之外，多晶硅的表面应当光滑无破损、无裂纹、无氧化夹层。另外，多品硅的椭圆度、平直度也应满足要求，以减少在区熔过程中出现的“硅刺”。此外，多晶硅内部的残余应力应尽量减少和消除，以降低区熔过程中预热或晶体生长时发生破碎的危险。因此，在制备多晶硅的过程中，不仅要把原料气体中的各种杂质降到最低，反应环境也要保持高度洁净。这样才能保证所产区熔多晶硅具有较高纯度。同时该方法分解温度低，沉积速度快，生产的产品纯度高、致密性好，可以作为IGBT、MOSFET、GTO、IGCT及晶闸管等大功率半导体器件不可或缺的基础性原材料，广泛应用于新能源汽车、新能源发电、物联网、工业自动化、5G通讯、轨道交通、特高压输配等国民经济重要领域，市场需求逐年增长。经检测，区熔用多晶硅各项技术指标均优于国家标准，与美国REC生产的区熔用多晶硅质量相同。</w:t>
      </w:r>
    </w:p>
    <w:p>
      <w:pPr>
        <w:pStyle w:val="5"/>
        <w:spacing w:line="560" w:lineRule="exact"/>
        <w:ind w:firstLine="640"/>
        <w:rPr>
          <w:rFonts w:ascii="宋体" w:hAnsi="宋体"/>
          <w:b/>
          <w:bCs/>
          <w:sz w:val="32"/>
          <w:szCs w:val="32"/>
        </w:rPr>
      </w:pPr>
      <w:r>
        <w:rPr>
          <w:rFonts w:hint="eastAsia" w:ascii="Times New Roman"/>
          <w:sz w:val="32"/>
          <w:szCs w:val="32"/>
        </w:rPr>
        <w:t>天瑞公司作为国内唯一一家区熔用多晶硅批量生产与稳定供应能力的企业，经过对引进工艺的不断吸收、对技术的不断创新、对操作水平的不断提升，区熔用多晶硅产品质量、产量都在不断提升，经过与下游半导体权威企业近三年的测试，充分得到了下游企业的认可，目前已进入商业化运行模式。</w:t>
      </w:r>
    </w:p>
    <w:p>
      <w:pPr>
        <w:pStyle w:val="5"/>
        <w:spacing w:line="560" w:lineRule="exact"/>
        <w:ind w:firstLine="0" w:firstLineChars="0"/>
        <w:jc w:val="left"/>
        <w:rPr>
          <w:rFonts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1.</w:t>
      </w:r>
      <w:r>
        <w:rPr>
          <w:rFonts w:hint="eastAsia" w:ascii="宋体" w:hAnsi="宋体"/>
          <w:b/>
          <w:bCs/>
          <w:color w:val="000000" w:themeColor="text1"/>
          <w:sz w:val="32"/>
          <w:szCs w:val="32"/>
          <w14:textFill>
            <w14:solidFill>
              <w14:schemeClr w14:val="tx1"/>
            </w14:solidFill>
          </w14:textFill>
        </w:rPr>
        <w:t>与国内外相关技术的比较</w:t>
      </w:r>
    </w:p>
    <w:p>
      <w:pPr>
        <w:spacing w:line="560" w:lineRule="exact"/>
        <w:ind w:firstLine="640" w:firstLineChars="200"/>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t>本项目技术成果与国内外</w:t>
      </w:r>
      <w:r>
        <w:rPr>
          <w:rFonts w:hint="eastAsia" w:ascii="宋体" w:hAnsi="宋体"/>
          <w:color w:val="000000" w:themeColor="text1"/>
          <w:sz w:val="32"/>
          <w:szCs w:val="32"/>
          <w14:textFill>
            <w14:solidFill>
              <w14:schemeClr w14:val="tx1"/>
            </w14:solidFill>
          </w14:textFill>
        </w:rPr>
        <w:t>电子级区熔用多晶硅制备</w:t>
      </w:r>
      <w:r>
        <w:rPr>
          <w:rFonts w:ascii="宋体" w:hAnsi="宋体"/>
          <w:color w:val="000000" w:themeColor="text1"/>
          <w:sz w:val="32"/>
          <w:szCs w:val="32"/>
          <w14:textFill>
            <w14:solidFill>
              <w14:schemeClr w14:val="tx1"/>
            </w14:solidFill>
          </w14:textFill>
        </w:rPr>
        <w:t>技术成果对比如下：</w:t>
      </w:r>
    </w:p>
    <w:p>
      <w:pPr>
        <w:pStyle w:val="5"/>
        <w:spacing w:line="560" w:lineRule="exact"/>
        <w:ind w:firstLine="640"/>
        <w:rPr>
          <w:rFonts w:ascii="Times New Roman"/>
          <w:sz w:val="32"/>
          <w:szCs w:val="32"/>
        </w:rPr>
      </w:pPr>
      <w:r>
        <w:rPr>
          <w:rFonts w:hint="eastAsia" w:ascii="Times New Roman"/>
          <w:sz w:val="32"/>
          <w:szCs w:val="32"/>
        </w:rPr>
        <w:t>当前国外多晶硅生产质量已经能够满足大规模集成电路用直拉单晶硅及电力电子器件用的区熔单晶硅要求，其主流生产工艺有改良西门子法、硅烷流化床法，并且朝着低成本、大规模、新工艺的方向发展。</w:t>
      </w:r>
    </w:p>
    <w:p>
      <w:pPr>
        <w:pStyle w:val="5"/>
        <w:spacing w:line="560" w:lineRule="exact"/>
        <w:ind w:firstLine="640"/>
        <w:rPr>
          <w:rFonts w:ascii="Times New Roman"/>
          <w:sz w:val="32"/>
          <w:szCs w:val="32"/>
        </w:rPr>
      </w:pPr>
      <w:r>
        <w:rPr>
          <w:rFonts w:hint="eastAsia" w:ascii="Times New Roman"/>
          <w:sz w:val="32"/>
          <w:szCs w:val="32"/>
        </w:rPr>
        <w:t>当前关于多晶硅新增需求主要是来自于太阳能光伏产业，国际上已经形成了低耗能、低成本的太阳能级多晶硅生产新工艺技术热潮，并且已经逐渐趋向于将生产低纯度的太阳能级多晶硅生产工艺与生产高纯度电子级多晶硅工艺区分开来，尽可能降低太阳能级多晶硅生产成本，从而促进太阳能光伏产业的发展。</w:t>
      </w:r>
    </w:p>
    <w:p>
      <w:pPr>
        <w:pStyle w:val="5"/>
        <w:spacing w:line="560" w:lineRule="exact"/>
        <w:ind w:firstLine="640"/>
        <w:rPr>
          <w:rFonts w:ascii="Times New Roman"/>
          <w:sz w:val="32"/>
          <w:szCs w:val="32"/>
        </w:rPr>
      </w:pPr>
      <w:r>
        <w:rPr>
          <w:rFonts w:hint="eastAsia" w:ascii="Times New Roman"/>
          <w:sz w:val="32"/>
          <w:szCs w:val="32"/>
        </w:rPr>
        <w:t>目前国内现有多晶硅生产厂商，生产工艺主要采用改良西门子法和硅烷流化床法。但用于电子级多晶硅生产的企业，均采用改良西门子法进行生产，因国外对区熔用多晶硅关键生产技术的封锁，导致国内仅有个别企业有自主技术进行区熔用多晶硅生产。不过随着信息化技术的快速发展，同时也伴随着政府政策大力支持，中国市场的多晶硅行业发展尤为迅速，国内多晶硅企业提质降本进程不断加速，市场竞争力提升迅猛。</w:t>
      </w:r>
    </w:p>
    <w:p>
      <w:pPr>
        <w:pStyle w:val="5"/>
        <w:spacing w:line="560" w:lineRule="exact"/>
        <w:ind w:firstLine="640"/>
        <w:rPr>
          <w:rFonts w:hint="eastAsia" w:ascii="Times New Roman"/>
          <w:sz w:val="32"/>
          <w:szCs w:val="32"/>
        </w:rPr>
      </w:pPr>
      <w:r>
        <w:rPr>
          <w:rFonts w:hint="eastAsia" w:ascii="Times New Roman"/>
          <w:sz w:val="32"/>
          <w:szCs w:val="32"/>
        </w:rPr>
        <w:t>国内已攻克硅烷法制备区熔级多晶硅技术，国产替代蓄势待发。根据晶盛机电公司公告，区熔级单晶硅制造商集中度高，技术对国内完全封锁，全球5家公司垄断了全部产量的95.5%以上。当前主流的多晶硅生产技术主要有三氯氢硅法和硅烷法等，三氯氢硅法沉积速率较快，安全性能较好，但国内三氯氢硅法生产的大部分多晶硅产品为太阳能级，电子级产品及区熔级产品与国外先进技术有一定差距。硅烷法是利用硅烷热分解的方法制备多晶硅，具有反应温度低、原料气体易提纯、结晶更致密、杂质含量可以得到严格控制等优势。201</w:t>
      </w:r>
      <w:r>
        <w:rPr>
          <w:rFonts w:ascii="Times New Roman"/>
          <w:sz w:val="32"/>
          <w:szCs w:val="32"/>
        </w:rPr>
        <w:t>8</w:t>
      </w:r>
      <w:r>
        <w:rPr>
          <w:rFonts w:hint="eastAsia" w:ascii="Times New Roman"/>
          <w:sz w:val="32"/>
          <w:szCs w:val="32"/>
        </w:rPr>
        <w:t>年以来，天瑞公司依靠自身的硅烷产品质量优势及技术人才优势，逐步攻克了区熔级多晶硅生产制造，国产替代蓄势待发。</w:t>
      </w:r>
    </w:p>
    <w:p>
      <w:pPr>
        <w:pStyle w:val="5"/>
        <w:spacing w:line="560" w:lineRule="exact"/>
        <w:ind w:firstLine="0" w:firstLineChars="0"/>
        <w:jc w:val="left"/>
        <w:rPr>
          <w:rFonts w:ascii="宋体" w:hAnsi="宋体"/>
          <w:b/>
          <w:bCs/>
          <w:sz w:val="32"/>
          <w:szCs w:val="32"/>
        </w:rPr>
      </w:pPr>
      <w:r>
        <w:rPr>
          <w:rFonts w:ascii="宋体" w:hAnsi="宋体"/>
          <w:b/>
          <w:bCs/>
          <w:sz w:val="32"/>
          <w:szCs w:val="32"/>
        </w:rPr>
        <w:t>2.</w:t>
      </w:r>
      <w:r>
        <w:rPr>
          <w:rFonts w:hint="eastAsia" w:ascii="宋体" w:hAnsi="宋体"/>
          <w:b/>
          <w:bCs/>
          <w:sz w:val="32"/>
          <w:szCs w:val="32"/>
        </w:rPr>
        <w:t>鉴定结论</w:t>
      </w:r>
    </w:p>
    <w:p>
      <w:pPr>
        <w:pStyle w:val="5"/>
        <w:spacing w:line="560" w:lineRule="exact"/>
        <w:ind w:firstLine="640"/>
        <w:rPr>
          <w:rFonts w:ascii="Times New Roman"/>
          <w:sz w:val="32"/>
          <w:szCs w:val="32"/>
        </w:rPr>
      </w:pPr>
      <w:r>
        <w:rPr>
          <w:rFonts w:hint="eastAsia" w:ascii="Times New Roman"/>
          <w:sz w:val="32"/>
          <w:szCs w:val="32"/>
        </w:rPr>
        <w:t>本项目成果于2</w:t>
      </w:r>
      <w:r>
        <w:rPr>
          <w:rFonts w:ascii="Times New Roman"/>
          <w:sz w:val="32"/>
          <w:szCs w:val="32"/>
        </w:rPr>
        <w:t>024</w:t>
      </w:r>
      <w:r>
        <w:rPr>
          <w:rFonts w:hint="eastAsia" w:ascii="Times New Roman"/>
          <w:sz w:val="32"/>
          <w:szCs w:val="32"/>
        </w:rPr>
        <w:t>年在陕西省科技厅进行成果登记。</w:t>
      </w:r>
    </w:p>
    <w:p>
      <w:pPr>
        <w:pStyle w:val="5"/>
        <w:spacing w:line="560" w:lineRule="exact"/>
        <w:ind w:firstLine="0" w:firstLineChars="0"/>
        <w:jc w:val="left"/>
        <w:rPr>
          <w:rFonts w:ascii="宋体" w:hAnsi="宋体"/>
          <w:b/>
          <w:bCs/>
          <w:sz w:val="32"/>
          <w:szCs w:val="32"/>
        </w:rPr>
      </w:pPr>
      <w:bookmarkStart w:id="2" w:name="_Hlk103553945"/>
      <w:r>
        <w:rPr>
          <w:rFonts w:ascii="宋体" w:hAnsi="宋体"/>
          <w:b/>
          <w:bCs/>
          <w:sz w:val="32"/>
          <w:szCs w:val="32"/>
        </w:rPr>
        <w:t>3.</w:t>
      </w:r>
      <w:r>
        <w:rPr>
          <w:rFonts w:hint="eastAsia" w:ascii="宋体" w:hAnsi="宋体"/>
          <w:b/>
          <w:bCs/>
          <w:sz w:val="32"/>
          <w:szCs w:val="32"/>
        </w:rPr>
        <w:t>国内外重要科技奖励</w:t>
      </w:r>
      <w:bookmarkEnd w:id="2"/>
    </w:p>
    <w:p>
      <w:pPr>
        <w:pStyle w:val="5"/>
        <w:spacing w:line="560" w:lineRule="exact"/>
        <w:ind w:firstLine="640"/>
        <w:rPr>
          <w:rFonts w:ascii="Times New Roman"/>
          <w:sz w:val="32"/>
          <w:szCs w:val="32"/>
        </w:rPr>
      </w:pPr>
      <w:r>
        <w:rPr>
          <w:rFonts w:hint="eastAsia" w:ascii="Times New Roman"/>
          <w:sz w:val="32"/>
          <w:szCs w:val="32"/>
        </w:rPr>
        <w:t>该项目目前暂未获得科学技术奖励。</w:t>
      </w:r>
    </w:p>
    <w:p>
      <w:pPr>
        <w:pStyle w:val="5"/>
        <w:spacing w:line="560" w:lineRule="exact"/>
        <w:ind w:firstLine="0" w:firstLineChars="0"/>
        <w:jc w:val="left"/>
        <w:rPr>
          <w:rFonts w:ascii="Times New Roman"/>
          <w:b/>
          <w:bCs/>
          <w:sz w:val="32"/>
          <w:szCs w:val="32"/>
        </w:rPr>
      </w:pPr>
      <w:bookmarkStart w:id="3" w:name="_Hlk103586897"/>
      <w:r>
        <w:rPr>
          <w:rFonts w:ascii="Times New Roman"/>
          <w:b/>
          <w:bCs/>
          <w:sz w:val="32"/>
          <w:szCs w:val="32"/>
        </w:rPr>
        <w:t>4.</w:t>
      </w:r>
      <w:r>
        <w:rPr>
          <w:rFonts w:hint="eastAsia" w:ascii="Times New Roman"/>
          <w:b/>
          <w:bCs/>
          <w:sz w:val="32"/>
          <w:szCs w:val="32"/>
        </w:rPr>
        <w:t>国内外同行评价</w:t>
      </w:r>
      <w:bookmarkEnd w:id="3"/>
    </w:p>
    <w:p>
      <w:pPr>
        <w:pStyle w:val="5"/>
        <w:spacing w:line="560" w:lineRule="exact"/>
        <w:ind w:firstLine="640"/>
        <w:rPr>
          <w:rFonts w:ascii="Times New Roman"/>
          <w:sz w:val="32"/>
          <w:szCs w:val="32"/>
        </w:rPr>
      </w:pPr>
      <w:r>
        <w:rPr>
          <w:rFonts w:hint="eastAsia" w:ascii="Times New Roman"/>
          <w:sz w:val="32"/>
          <w:szCs w:val="32"/>
        </w:rPr>
        <w:t>成果已</w:t>
      </w:r>
      <w:r>
        <w:rPr>
          <w:rFonts w:ascii="Times New Roman"/>
          <w:sz w:val="32"/>
          <w:szCs w:val="32"/>
        </w:rPr>
        <w:t>发表论文3篇；</w:t>
      </w:r>
      <w:r>
        <w:rPr>
          <w:rFonts w:hint="eastAsia" w:ascii="Times New Roman"/>
          <w:sz w:val="32"/>
          <w:szCs w:val="32"/>
        </w:rPr>
        <w:t>形成专利8项，其中发明专利1项。</w:t>
      </w:r>
    </w:p>
    <w:p>
      <w:pPr>
        <w:spacing w:line="560" w:lineRule="exact"/>
        <w:rPr>
          <w:b/>
          <w:bCs/>
          <w:kern w:val="0"/>
          <w:sz w:val="32"/>
          <w:szCs w:val="32"/>
        </w:rPr>
      </w:pPr>
      <w:r>
        <w:rPr>
          <w:rFonts w:hint="eastAsia"/>
          <w:b/>
          <w:bCs/>
          <w:kern w:val="0"/>
          <w:sz w:val="32"/>
          <w:szCs w:val="32"/>
        </w:rPr>
        <w:t>五</w:t>
      </w:r>
      <w:r>
        <w:rPr>
          <w:b/>
          <w:bCs/>
          <w:kern w:val="0"/>
          <w:sz w:val="32"/>
          <w:szCs w:val="32"/>
        </w:rPr>
        <w:t>、推广应用情况</w:t>
      </w:r>
    </w:p>
    <w:p>
      <w:pPr>
        <w:spacing w:line="560" w:lineRule="exact"/>
        <w:ind w:firstLine="640" w:firstLineChars="200"/>
        <w:rPr>
          <w:kern w:val="0"/>
          <w:sz w:val="32"/>
          <w:szCs w:val="32"/>
        </w:rPr>
      </w:pPr>
      <w:r>
        <w:rPr>
          <w:rFonts w:hint="eastAsia"/>
          <w:kern w:val="0"/>
          <w:sz w:val="32"/>
          <w:szCs w:val="32"/>
        </w:rPr>
        <w:t>本项目自20</w:t>
      </w:r>
      <w:r>
        <w:rPr>
          <w:kern w:val="0"/>
          <w:sz w:val="32"/>
          <w:szCs w:val="32"/>
        </w:rPr>
        <w:t>21</w:t>
      </w:r>
      <w:r>
        <w:rPr>
          <w:rFonts w:hint="eastAsia"/>
          <w:kern w:val="0"/>
          <w:sz w:val="32"/>
          <w:szCs w:val="32"/>
        </w:rPr>
        <w:t>年</w:t>
      </w:r>
      <w:r>
        <w:rPr>
          <w:kern w:val="0"/>
          <w:sz w:val="32"/>
          <w:szCs w:val="32"/>
        </w:rPr>
        <w:t>3</w:t>
      </w:r>
      <w:r>
        <w:rPr>
          <w:rFonts w:hint="eastAsia"/>
          <w:kern w:val="0"/>
          <w:sz w:val="32"/>
          <w:szCs w:val="32"/>
        </w:rPr>
        <w:t>月至2023年</w:t>
      </w:r>
      <w:r>
        <w:rPr>
          <w:kern w:val="0"/>
          <w:sz w:val="32"/>
          <w:szCs w:val="32"/>
        </w:rPr>
        <w:t>10</w:t>
      </w:r>
      <w:r>
        <w:rPr>
          <w:rFonts w:hint="eastAsia"/>
          <w:kern w:val="0"/>
          <w:sz w:val="32"/>
          <w:szCs w:val="32"/>
        </w:rPr>
        <w:t>月，历时</w:t>
      </w:r>
      <w:r>
        <w:rPr>
          <w:rFonts w:hint="eastAsia"/>
          <w:kern w:val="0"/>
          <w:sz w:val="32"/>
          <w:szCs w:val="32"/>
          <w:lang w:val="en-US" w:eastAsia="zh-CN"/>
        </w:rPr>
        <w:t>3</w:t>
      </w:r>
      <w:r>
        <w:rPr>
          <w:rFonts w:hint="eastAsia"/>
          <w:kern w:val="0"/>
          <w:sz w:val="32"/>
          <w:szCs w:val="32"/>
        </w:rPr>
        <w:t>年研发。</w:t>
      </w:r>
    </w:p>
    <w:p>
      <w:pPr>
        <w:pStyle w:val="5"/>
        <w:spacing w:line="560" w:lineRule="exact"/>
        <w:ind w:firstLine="640"/>
        <w:rPr>
          <w:rFonts w:ascii="Times New Roman"/>
          <w:sz w:val="32"/>
          <w:szCs w:val="32"/>
        </w:rPr>
      </w:pPr>
      <w:bookmarkStart w:id="4" w:name="_Hlk172032826"/>
      <w:r>
        <w:rPr>
          <w:rFonts w:hint="eastAsia" w:ascii="Times New Roman"/>
          <w:sz w:val="32"/>
          <w:szCs w:val="32"/>
        </w:rPr>
        <w:t>天瑞公司超纯区熔用多晶硅于2020年6月16日被鉴定为陕西省重点新产品。</w:t>
      </w:r>
    </w:p>
    <w:p>
      <w:pPr>
        <w:pStyle w:val="5"/>
        <w:spacing w:line="560" w:lineRule="exact"/>
        <w:ind w:firstLine="640"/>
        <w:rPr>
          <w:rFonts w:ascii="Times New Roman"/>
          <w:sz w:val="32"/>
          <w:szCs w:val="32"/>
        </w:rPr>
      </w:pPr>
      <w:r>
        <w:rPr>
          <w:rFonts w:hint="eastAsia" w:ascii="Times New Roman"/>
          <w:sz w:val="32"/>
          <w:szCs w:val="32"/>
        </w:rPr>
        <w:t>天瑞公司作为第一起草单位，目前正在主持编制行业标准《区熔用多晶硅材料》，目前全国半导体材料标准化分技术委员会已经完成初稿审议，目前在根据专家评审意见修改初稿。</w:t>
      </w:r>
    </w:p>
    <w:p>
      <w:pPr>
        <w:pStyle w:val="5"/>
        <w:spacing w:line="560" w:lineRule="exact"/>
        <w:ind w:firstLine="640"/>
        <w:rPr>
          <w:rFonts w:ascii="Times New Roman"/>
          <w:sz w:val="32"/>
          <w:szCs w:val="32"/>
        </w:rPr>
      </w:pPr>
      <w:r>
        <w:rPr>
          <w:rFonts w:hint="eastAsia" w:ascii="Times New Roman"/>
          <w:sz w:val="32"/>
          <w:szCs w:val="32"/>
        </w:rPr>
        <w:t>本项目生产的区熔用多晶硅年产能100吨，生产规模较小，国外大规模化生产，设备折旧等固定成本相对较高。半导体硅料企业的产品进入下游制造企业的供应链需要经历较长的时间，对于新供应商的认证周期需 1-3年。此外，晶圆制造商与硅料供应商一旦建立供应关系后，不会轻易更换供应商，且双方建立反馈机制，满足个性化需求，硅料供应商与客户的粘性不断增加。新硅料厂商如果加入到供应商行列，必须提供比原有供应商更加紧密的合作关系和更质优价廉硅料，与国外领先企业相比本项目起步较晚，在产品认证过程中处于劣势，但目前已经成功认证。随着中美大国博弈的背景下，国内半导体产业链上下游合作越发紧密，本项目将逐步开拓出更多客户，并在大批量商业化后释放现有产能和扩产。完善我国半导体产业链，扭转当前不利局面，实现制造业由大变强的历史跨越。</w:t>
      </w:r>
      <w:bookmarkEnd w:id="4"/>
    </w:p>
    <w:p>
      <w:pPr>
        <w:pStyle w:val="5"/>
        <w:spacing w:line="560" w:lineRule="exact"/>
        <w:ind w:firstLine="640"/>
        <w:rPr>
          <w:rFonts w:hint="eastAsia" w:ascii="Times New Roman"/>
          <w:sz w:val="32"/>
          <w:szCs w:val="32"/>
        </w:rPr>
      </w:pPr>
      <w:r>
        <w:rPr>
          <w:rFonts w:hint="eastAsia" w:ascii="Times New Roman"/>
          <w:sz w:val="32"/>
          <w:szCs w:val="32"/>
        </w:rPr>
        <w:t>区熔用多晶硅2021年开始外销，3年累计销售1</w:t>
      </w:r>
      <w:r>
        <w:rPr>
          <w:rFonts w:ascii="Times New Roman"/>
          <w:sz w:val="32"/>
          <w:szCs w:val="32"/>
        </w:rPr>
        <w:t>20</w:t>
      </w:r>
      <w:r>
        <w:rPr>
          <w:rFonts w:hint="eastAsia" w:ascii="Times New Roman"/>
          <w:sz w:val="32"/>
          <w:szCs w:val="32"/>
        </w:rPr>
        <w:t>吨，实现销售收入6</w:t>
      </w:r>
      <w:r>
        <w:rPr>
          <w:rFonts w:ascii="Times New Roman"/>
          <w:sz w:val="32"/>
          <w:szCs w:val="32"/>
        </w:rPr>
        <w:t>000</w:t>
      </w:r>
      <w:r>
        <w:rPr>
          <w:rFonts w:hint="eastAsia" w:ascii="Times New Roman"/>
          <w:sz w:val="32"/>
          <w:szCs w:val="32"/>
        </w:rPr>
        <w:t>余万元，成功打破了国外的垄断。</w:t>
      </w:r>
    </w:p>
    <w:p>
      <w:pPr>
        <w:numPr>
          <w:ilvl w:val="0"/>
          <w:numId w:val="1"/>
        </w:numPr>
        <w:spacing w:line="560" w:lineRule="exact"/>
        <w:rPr>
          <w:b/>
          <w:bCs/>
          <w:kern w:val="0"/>
          <w:sz w:val="32"/>
          <w:szCs w:val="32"/>
        </w:rPr>
      </w:pPr>
      <w:r>
        <w:rPr>
          <w:b/>
          <w:bCs/>
          <w:kern w:val="0"/>
          <w:sz w:val="32"/>
          <w:szCs w:val="32"/>
        </w:rPr>
        <w:t>主要知识产权</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1145"/>
        <w:gridCol w:w="1113"/>
        <w:gridCol w:w="848"/>
        <w:gridCol w:w="992"/>
        <w:gridCol w:w="1278"/>
        <w:gridCol w:w="1134"/>
        <w:gridCol w:w="912"/>
        <w:gridCol w:w="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序号</w:t>
            </w:r>
          </w:p>
        </w:tc>
        <w:tc>
          <w:tcPr>
            <w:tcW w:w="1145"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知识产权类    别</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知识产权</w:t>
            </w:r>
          </w:p>
          <w:p>
            <w:pPr>
              <w:pStyle w:val="5"/>
              <w:spacing w:line="240" w:lineRule="auto"/>
              <w:ind w:firstLine="0" w:firstLineChars="0"/>
              <w:jc w:val="center"/>
              <w:rPr>
                <w:rFonts w:ascii="Times New Roman"/>
                <w:sz w:val="21"/>
                <w:szCs w:val="21"/>
              </w:rPr>
            </w:pPr>
            <w:r>
              <w:rPr>
                <w:rFonts w:ascii="Times New Roman"/>
                <w:sz w:val="21"/>
                <w:szCs w:val="21"/>
              </w:rPr>
              <w:t>具体名称</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国家</w:t>
            </w:r>
          </w:p>
          <w:p>
            <w:pPr>
              <w:pStyle w:val="5"/>
              <w:spacing w:line="240" w:lineRule="auto"/>
              <w:ind w:firstLine="0" w:firstLineChars="0"/>
              <w:jc w:val="center"/>
              <w:rPr>
                <w:rFonts w:ascii="Times New Roman"/>
                <w:sz w:val="21"/>
                <w:szCs w:val="21"/>
              </w:rPr>
            </w:pPr>
            <w:r>
              <w:rPr>
                <w:rFonts w:ascii="Times New Roman"/>
                <w:sz w:val="21"/>
                <w:szCs w:val="21"/>
              </w:rPr>
              <w:t>（地区）</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授权号</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授权日期</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证书编号</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权利人</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1</w:t>
            </w:r>
          </w:p>
        </w:tc>
        <w:tc>
          <w:tcPr>
            <w:tcW w:w="1145"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发明专利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一种多晶硅样芯的制备方法</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CN114227958B</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2023.11.14</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6</w:t>
            </w:r>
            <w:r>
              <w:rPr>
                <w:rFonts w:ascii="Times New Roman"/>
                <w:sz w:val="21"/>
                <w:szCs w:val="21"/>
              </w:rPr>
              <w:t>486348</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郭荣、刘建中、曹得财、陈文凯等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2</w:t>
            </w:r>
          </w:p>
        </w:tc>
        <w:tc>
          <w:tcPr>
            <w:tcW w:w="1145"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一种多晶硅反应器沉积载体</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CN215668290U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2022.1.28</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1</w:t>
            </w:r>
            <w:r>
              <w:rPr>
                <w:rFonts w:ascii="Times New Roman"/>
                <w:sz w:val="21"/>
                <w:szCs w:val="21"/>
              </w:rPr>
              <w:t>5636477</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郭荣、徐岩、曹得财、陈文凯、张艺钟等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3</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一种硅棒样品锯夹持装置</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CN215920956U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2022.3.1</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15</w:t>
            </w:r>
            <w:r>
              <w:rPr>
                <w:rFonts w:ascii="Times New Roman"/>
                <w:sz w:val="21"/>
                <w:szCs w:val="21"/>
              </w:rPr>
              <w:t>911237</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刘强强、王相君、陈文凯、郭荣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4</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一种用于多晶硅反应器的矫正装置</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CN217614691U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w:t>
            </w:r>
            <w:r>
              <w:rPr>
                <w:rFonts w:ascii="Times New Roman"/>
                <w:sz w:val="21"/>
                <w:szCs w:val="21"/>
              </w:rPr>
              <w:t>022.10.21</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1</w:t>
            </w:r>
            <w:r>
              <w:rPr>
                <w:rFonts w:ascii="Times New Roman"/>
                <w:sz w:val="21"/>
                <w:szCs w:val="21"/>
              </w:rPr>
              <w:t>7607252</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郭荣、徐岩、曹得财、陈文凯等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5</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一种硅棒腐蚀支撑装置</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CN220827500U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2024.4.23</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w:t>
            </w:r>
            <w:r>
              <w:rPr>
                <w:rFonts w:ascii="Times New Roman"/>
                <w:sz w:val="21"/>
                <w:szCs w:val="21"/>
              </w:rPr>
              <w:t>0810208</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刘赵博、曹得财、徐雯、陈文凯等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6</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一种用于多晶硅还原炉电极防护装置</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CN219689346U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w:t>
            </w:r>
            <w:r>
              <w:rPr>
                <w:rFonts w:ascii="Times New Roman"/>
                <w:sz w:val="21"/>
                <w:szCs w:val="21"/>
              </w:rPr>
              <w:t>023.9.15</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1</w:t>
            </w:r>
            <w:r>
              <w:rPr>
                <w:rFonts w:ascii="Times New Roman"/>
                <w:sz w:val="21"/>
                <w:szCs w:val="21"/>
              </w:rPr>
              <w:t>9671953</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杨凡、曹得财、陈文凯、马维庆等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7</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一种管道矫正装置</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CN220554853U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w:t>
            </w:r>
            <w:r>
              <w:rPr>
                <w:rFonts w:ascii="Times New Roman"/>
                <w:sz w:val="21"/>
                <w:szCs w:val="21"/>
              </w:rPr>
              <w:t>024.3.5</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w:t>
            </w:r>
            <w:r>
              <w:rPr>
                <w:rFonts w:ascii="Times New Roman"/>
                <w:sz w:val="21"/>
                <w:szCs w:val="21"/>
              </w:rPr>
              <w:t>0542095</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杨凡、曹得财、陈文凯、李星月等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8</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实用新型专利</w:t>
            </w:r>
          </w:p>
        </w:tc>
        <w:tc>
          <w:tcPr>
            <w:tcW w:w="1113"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一种多晶硅还原炉电极气密检测装置</w:t>
            </w:r>
          </w:p>
        </w:tc>
        <w:tc>
          <w:tcPr>
            <w:tcW w:w="84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CN219641178U</w:t>
            </w:r>
          </w:p>
        </w:tc>
        <w:tc>
          <w:tcPr>
            <w:tcW w:w="12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2</w:t>
            </w:r>
            <w:r>
              <w:rPr>
                <w:rFonts w:ascii="Times New Roman"/>
                <w:sz w:val="21"/>
                <w:szCs w:val="21"/>
              </w:rPr>
              <w:t>023.9.5</w:t>
            </w:r>
          </w:p>
        </w:tc>
        <w:tc>
          <w:tcPr>
            <w:tcW w:w="1134"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1</w:t>
            </w:r>
            <w:r>
              <w:rPr>
                <w:rFonts w:ascii="Times New Roman"/>
                <w:sz w:val="21"/>
                <w:szCs w:val="21"/>
              </w:rPr>
              <w:t>9617949</w:t>
            </w:r>
          </w:p>
        </w:tc>
        <w:tc>
          <w:tcPr>
            <w:tcW w:w="912"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ascii="Times New Roman"/>
                <w:sz w:val="21"/>
                <w:szCs w:val="21"/>
              </w:rPr>
              <w:t>陕西有色天宏瑞科硅材料有限责任公司</w:t>
            </w:r>
          </w:p>
        </w:tc>
        <w:tc>
          <w:tcPr>
            <w:tcW w:w="978" w:type="dxa"/>
            <w:tcBorders>
              <w:top w:val="single" w:color="auto" w:sz="8" w:space="0"/>
              <w:left w:val="single" w:color="auto" w:sz="8" w:space="0"/>
              <w:bottom w:val="single" w:color="auto" w:sz="8" w:space="0"/>
              <w:right w:val="single" w:color="auto" w:sz="8" w:space="0"/>
            </w:tcBorders>
            <w:vAlign w:val="center"/>
          </w:tcPr>
          <w:p>
            <w:pPr>
              <w:pStyle w:val="5"/>
              <w:spacing w:line="240" w:lineRule="auto"/>
              <w:ind w:firstLine="0" w:firstLineChars="0"/>
              <w:jc w:val="center"/>
              <w:rPr>
                <w:rFonts w:ascii="Times New Roman"/>
                <w:sz w:val="21"/>
                <w:szCs w:val="21"/>
              </w:rPr>
            </w:pPr>
            <w:r>
              <w:rPr>
                <w:rFonts w:hint="eastAsia" w:ascii="Times New Roman"/>
                <w:sz w:val="21"/>
                <w:szCs w:val="21"/>
              </w:rPr>
              <w:t>杨凡、曹得财、陈文凯、李星月等</w:t>
            </w:r>
          </w:p>
        </w:tc>
      </w:tr>
    </w:tbl>
    <w:p>
      <w:pPr>
        <w:pStyle w:val="2"/>
      </w:pPr>
    </w:p>
    <w:p>
      <w:pPr>
        <w:spacing w:line="560" w:lineRule="exact"/>
        <w:rPr>
          <w:b/>
          <w:bCs/>
          <w:kern w:val="0"/>
          <w:sz w:val="32"/>
          <w:szCs w:val="32"/>
        </w:rPr>
      </w:pPr>
      <w:r>
        <w:rPr>
          <w:b/>
          <w:bCs/>
          <w:kern w:val="0"/>
          <w:sz w:val="32"/>
          <w:szCs w:val="32"/>
        </w:rPr>
        <w:t>七、主要完成人情况</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8"/>
        <w:gridCol w:w="3112"/>
        <w:gridCol w:w="1366"/>
        <w:gridCol w:w="3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徐岩</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总经理</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tcPr>
          <w:p>
            <w:pPr>
              <w:pStyle w:val="5"/>
              <w:spacing w:before="156" w:beforeLines="50"/>
              <w:ind w:firstLine="0" w:firstLineChars="0"/>
              <w:rPr>
                <w:rFonts w:ascii="Times New Roman"/>
                <w:szCs w:val="24"/>
              </w:rPr>
            </w:pPr>
            <w:r>
              <w:t>负责项目整体思路、设计和总结 制定了项目的研发方向，对于项目的创新点进行了启发，培养研发团队成员顺利完成项目工作。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曹得财</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超纯硅生产部副经理</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tcPr>
          <w:p>
            <w:pPr>
              <w:pStyle w:val="5"/>
              <w:spacing w:before="156" w:beforeLines="50"/>
              <w:ind w:firstLine="0" w:firstLineChars="0"/>
              <w:rPr>
                <w:rFonts w:ascii="Times New Roman"/>
                <w:szCs w:val="24"/>
              </w:rPr>
            </w:pPr>
            <w:r>
              <w:t>整体推进项目实施，尤其对区熔多晶硅载体工艺改进做出突出贡献，将区熔多晶硅载体拉制成功率从 67%提升至82%，将区熔多晶硅的8寸单晶成晶率从18%提升至32%。 作为第三作者，撰写发明专利《一种多晶硅样芯的制备方法》； 作为第三作者，撰写实用新型专利《一种多晶硅反应器沉积载体》。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张遵</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pStyle w:val="5"/>
              <w:spacing w:line="360" w:lineRule="exact"/>
              <w:jc w:val="left"/>
              <w:rPr>
                <w:rFonts w:ascii="Times New Roman"/>
                <w:szCs w:val="24"/>
              </w:rPr>
            </w:pPr>
            <w:r>
              <w:rPr>
                <w:rFonts w:hint="eastAsia" w:ascii="Times New Roman"/>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pStyle w:val="5"/>
              <w:spacing w:line="360" w:lineRule="exact"/>
              <w:jc w:val="left"/>
              <w:rPr>
                <w:rFonts w:ascii="Times New Roman"/>
                <w:szCs w:val="24"/>
              </w:rPr>
            </w:pPr>
            <w:r>
              <w:rPr>
                <w:rFonts w:hint="eastAsia" w:ascii="Times New Roman"/>
                <w:szCs w:val="24"/>
              </w:rPr>
              <w:t>科技部经理</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pStyle w:val="5"/>
              <w:spacing w:line="360" w:lineRule="exact"/>
              <w:jc w:val="left"/>
              <w:rPr>
                <w:rFonts w:ascii="Times New Roman"/>
                <w:szCs w:val="24"/>
              </w:rPr>
            </w:pPr>
            <w:r>
              <w:rPr>
                <w:rFonts w:hint="eastAsia" w:ascii="Times New Roman"/>
                <w:szCs w:val="24"/>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tcPr>
          <w:p>
            <w:pPr>
              <w:widowControl/>
              <w:spacing w:line="360" w:lineRule="exact"/>
              <w:rPr>
                <w:rFonts w:asciiTheme="minorEastAsia" w:hAnsiTheme="minorEastAsia" w:eastAsiaTheme="minorEastAsia" w:cstheme="minorEastAsia"/>
                <w:kern w:val="0"/>
                <w:sz w:val="24"/>
                <w:szCs w:val="24"/>
              </w:rPr>
            </w:pPr>
            <w:r>
              <w:t>项目的主要技术负责人，对项目的顺利开展提供内外部的技术资源</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陈文凯</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超纯硅生产部副经理</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中级工程师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vAlign w:val="center"/>
          </w:tcPr>
          <w:p>
            <w:pPr>
              <w:pStyle w:val="5"/>
              <w:spacing w:line="390" w:lineRule="exact"/>
              <w:ind w:firstLine="0" w:firstLineChars="0"/>
              <w:rPr>
                <w:rFonts w:asciiTheme="minorEastAsia" w:hAnsiTheme="minorEastAsia" w:eastAsiaTheme="minorEastAsia" w:cstheme="minorEastAsia"/>
                <w:kern w:val="0"/>
                <w:szCs w:val="24"/>
              </w:rPr>
            </w:pPr>
            <w:r>
              <w:t>主要负责制定区熔用多晶硅制备技术的方案，并组织开展区熔多晶硅生产工作。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李志强</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超纯硅生产部副经理</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tcPr>
          <w:p>
            <w:pPr>
              <w:pStyle w:val="5"/>
              <w:spacing w:line="390" w:lineRule="exact"/>
              <w:ind w:firstLine="0" w:firstLineChars="0"/>
              <w:rPr>
                <w:rFonts w:ascii="Times New Roman"/>
                <w:szCs w:val="24"/>
              </w:rPr>
            </w:pPr>
            <w:r>
              <w:t>区熔用多晶硅生产过程中电源系统研究与优化，确保电源系统的稳定性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杨凡</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工艺工程师</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vAlign w:val="center"/>
          </w:tcPr>
          <w:p>
            <w:pPr>
              <w:pStyle w:val="5"/>
              <w:spacing w:line="390" w:lineRule="exact"/>
              <w:rPr>
                <w:rFonts w:ascii="Times New Roman"/>
                <w:szCs w:val="24"/>
              </w:rPr>
            </w:pPr>
            <w:r>
              <w:t>对本项目技术创造性贡献：主要解决区熔用多晶硅制备过程中的技术问题，编制区熔多晶硅生长曲线配方，根据区熔多晶硅生长过程出现的缺陷，调整、优化区熔多晶硅生长曲线配方。作为第一作者，撰写</w:t>
            </w:r>
            <w:r>
              <w:rPr>
                <w:rFonts w:hint="eastAsia"/>
              </w:rPr>
              <w:t>实用新型</w:t>
            </w:r>
            <w:r>
              <w:t>专利《一种用于多晶硅还原炉电极防护装置》；作为第一作者，撰写实用新型专利《一种多晶硅还原炉电极气密检测装置》。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姓名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sz w:val="24"/>
                <w:szCs w:val="24"/>
              </w:rPr>
              <w:t>李星月</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排名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行政职务</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工艺工程师</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技术职称</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助理工程师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工作单位</w:t>
            </w:r>
          </w:p>
        </w:tc>
        <w:tc>
          <w:tcPr>
            <w:tcW w:w="1717"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c>
          <w:tcPr>
            <w:tcW w:w="754"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完成单位</w:t>
            </w:r>
          </w:p>
        </w:tc>
        <w:tc>
          <w:tcPr>
            <w:tcW w:w="1669"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陕西有色天宏瑞科硅材料有限责任公司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0" w:type="pct"/>
            <w:shd w:val="clear" w:color="000000" w:fill="FFFFFF"/>
            <w:vAlign w:val="center"/>
          </w:tcPr>
          <w:p>
            <w:pPr>
              <w:widowControl/>
              <w:spacing w:line="36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对本项目主要学术和技术创造性贡献</w:t>
            </w:r>
          </w:p>
        </w:tc>
        <w:tc>
          <w:tcPr>
            <w:tcW w:w="4140" w:type="pct"/>
            <w:gridSpan w:val="3"/>
            <w:shd w:val="clear" w:color="000000" w:fill="FFFFFF"/>
          </w:tcPr>
          <w:p>
            <w:pPr>
              <w:pStyle w:val="5"/>
              <w:spacing w:line="390" w:lineRule="exact"/>
              <w:rPr>
                <w:rFonts w:ascii="Times New Roman"/>
                <w:szCs w:val="24"/>
              </w:rPr>
            </w:pPr>
            <w:r>
              <w:rPr>
                <w:rFonts w:hint="eastAsia" w:ascii="Times New Roman"/>
                <w:szCs w:val="24"/>
              </w:rPr>
              <w:t>解决区熔多晶硅制备过程中的技术问题。</w:t>
            </w:r>
          </w:p>
          <w:p>
            <w:pPr>
              <w:widowControl/>
              <w:spacing w:line="360" w:lineRule="exact"/>
              <w:rPr>
                <w:rFonts w:asciiTheme="minorEastAsia" w:hAnsiTheme="minorEastAsia" w:eastAsiaTheme="minorEastAsia" w:cstheme="minorEastAsia"/>
                <w:kern w:val="0"/>
                <w:sz w:val="24"/>
                <w:szCs w:val="24"/>
              </w:rPr>
            </w:pPr>
            <w:r>
              <w:rPr>
                <w:rFonts w:hint="eastAsia"/>
              </w:rPr>
              <w:t>协助</w:t>
            </w:r>
            <w:r>
              <w:t>撰写</w:t>
            </w:r>
            <w:r>
              <w:rPr>
                <w:rFonts w:hint="eastAsia"/>
              </w:rPr>
              <w:t>实用新型</w:t>
            </w:r>
            <w:r>
              <w:t>专利《一种用于多晶硅还原炉电极防护装置》；</w:t>
            </w:r>
            <w:r>
              <w:rPr>
                <w:rFonts w:hint="eastAsia"/>
              </w:rPr>
              <w:t>协助</w:t>
            </w:r>
            <w:r>
              <w:t>撰写实用新型专利《一种多晶硅还原炉电极气密检测装置》。</w:t>
            </w:r>
          </w:p>
        </w:tc>
      </w:tr>
    </w:tbl>
    <w:p>
      <w:pPr>
        <w:spacing w:line="360" w:lineRule="exact"/>
        <w:rPr>
          <w:b/>
          <w:bCs/>
          <w:color w:val="FF0000"/>
          <w:kern w:val="0"/>
          <w:szCs w:val="24"/>
        </w:rPr>
      </w:pPr>
    </w:p>
    <w:p>
      <w:pPr>
        <w:spacing w:line="560" w:lineRule="exact"/>
        <w:rPr>
          <w:b/>
          <w:bCs/>
          <w:kern w:val="0"/>
          <w:sz w:val="32"/>
          <w:szCs w:val="32"/>
        </w:rPr>
      </w:pPr>
      <w:r>
        <w:rPr>
          <w:rFonts w:hint="eastAsia"/>
          <w:b/>
          <w:bCs/>
          <w:kern w:val="0"/>
          <w:sz w:val="32"/>
          <w:szCs w:val="32"/>
        </w:rPr>
        <w:t>八</w:t>
      </w:r>
      <w:r>
        <w:rPr>
          <w:b/>
          <w:bCs/>
          <w:kern w:val="0"/>
          <w:sz w:val="32"/>
          <w:szCs w:val="32"/>
        </w:rPr>
        <w:t>、主要完成单位排序及贡献</w:t>
      </w:r>
    </w:p>
    <w:tbl>
      <w:tblPr>
        <w:tblStyle w:val="13"/>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8"/>
        <w:gridCol w:w="821"/>
        <w:gridCol w:w="75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eastAsia="黑体"/>
                <w:sz w:val="24"/>
                <w:szCs w:val="24"/>
              </w:rPr>
            </w:pPr>
            <w:r>
              <w:rPr>
                <w:rFonts w:eastAsia="黑体"/>
                <w:sz w:val="24"/>
                <w:szCs w:val="24"/>
              </w:rPr>
              <w:t>项目排名</w:t>
            </w:r>
          </w:p>
        </w:tc>
        <w:tc>
          <w:tcPr>
            <w:tcW w:w="453" w:type="pct"/>
            <w:vAlign w:val="center"/>
          </w:tcPr>
          <w:p>
            <w:pPr>
              <w:jc w:val="center"/>
              <w:rPr>
                <w:rFonts w:eastAsia="黑体"/>
                <w:sz w:val="24"/>
                <w:szCs w:val="24"/>
              </w:rPr>
            </w:pPr>
            <w:r>
              <w:rPr>
                <w:rFonts w:eastAsia="黑体"/>
                <w:sz w:val="24"/>
                <w:szCs w:val="24"/>
              </w:rPr>
              <w:t>完成</w:t>
            </w:r>
          </w:p>
          <w:p>
            <w:pPr>
              <w:jc w:val="center"/>
              <w:rPr>
                <w:rFonts w:eastAsia="黑体"/>
                <w:sz w:val="24"/>
                <w:szCs w:val="24"/>
              </w:rPr>
            </w:pPr>
            <w:r>
              <w:rPr>
                <w:rFonts w:eastAsia="黑体"/>
                <w:sz w:val="24"/>
                <w:szCs w:val="24"/>
              </w:rPr>
              <w:t>单位</w:t>
            </w:r>
          </w:p>
        </w:tc>
        <w:tc>
          <w:tcPr>
            <w:tcW w:w="4145" w:type="pct"/>
            <w:vAlign w:val="center"/>
          </w:tcPr>
          <w:p>
            <w:pPr>
              <w:rPr>
                <w:rFonts w:eastAsia="黑体"/>
                <w:sz w:val="24"/>
                <w:szCs w:val="24"/>
              </w:rPr>
            </w:pPr>
            <w:r>
              <w:rPr>
                <w:rFonts w:eastAsia="黑体"/>
                <w:sz w:val="24"/>
                <w:szCs w:val="24"/>
              </w:rPr>
              <w:t>对项目的贡献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3" w:hRule="atLeast"/>
          <w:jc w:val="center"/>
        </w:trPr>
        <w:tc>
          <w:tcPr>
            <w:tcW w:w="402" w:type="pct"/>
            <w:vAlign w:val="center"/>
          </w:tcPr>
          <w:p>
            <w:pPr>
              <w:jc w:val="center"/>
              <w:rPr>
                <w:rFonts w:ascii="宋体" w:hAnsi="宋体" w:cs="宋体"/>
                <w:sz w:val="24"/>
                <w:szCs w:val="24"/>
              </w:rPr>
            </w:pPr>
            <w:r>
              <w:rPr>
                <w:rFonts w:hint="eastAsia" w:ascii="宋体" w:hAnsi="宋体" w:cs="宋体"/>
                <w:sz w:val="24"/>
                <w:szCs w:val="24"/>
              </w:rPr>
              <w:t>1</w:t>
            </w:r>
          </w:p>
        </w:tc>
        <w:tc>
          <w:tcPr>
            <w:tcW w:w="453" w:type="pct"/>
            <w:vAlign w:val="center"/>
          </w:tcPr>
          <w:p>
            <w:pPr>
              <w:spacing w:line="360" w:lineRule="auto"/>
              <w:rPr>
                <w:rFonts w:ascii="宋体" w:hAnsi="宋体" w:cs="宋体"/>
                <w:color w:val="FF0000"/>
                <w:sz w:val="24"/>
                <w:szCs w:val="24"/>
              </w:rPr>
            </w:pPr>
            <w:r>
              <w:rPr>
                <w:rFonts w:hint="eastAsia"/>
                <w:sz w:val="24"/>
                <w:szCs w:val="24"/>
              </w:rPr>
              <w:t>陕西有色天宏瑞科硅材料有限责任公司</w:t>
            </w:r>
          </w:p>
        </w:tc>
        <w:tc>
          <w:tcPr>
            <w:tcW w:w="4145" w:type="pct"/>
            <w:vAlign w:val="center"/>
          </w:tcPr>
          <w:p>
            <w:pPr>
              <w:spacing w:line="360" w:lineRule="auto"/>
              <w:ind w:firstLine="480" w:firstLineChars="200"/>
              <w:rPr>
                <w:sz w:val="24"/>
                <w:szCs w:val="24"/>
              </w:rPr>
            </w:pPr>
            <w:r>
              <w:rPr>
                <w:rFonts w:hint="eastAsia"/>
                <w:sz w:val="24"/>
                <w:szCs w:val="24"/>
              </w:rPr>
              <w:t>主要贡献如下：1、在人力、财力、物力方面提供了有力保障；2、着力于下游客户开发，共同完成区熔多晶硅的国产化替代。</w:t>
            </w:r>
          </w:p>
        </w:tc>
      </w:tr>
    </w:tbl>
    <w:p>
      <w:pPr>
        <w:spacing w:line="560" w:lineRule="exact"/>
        <w:rPr>
          <w:b/>
          <w:bCs/>
          <w:kern w:val="0"/>
          <w:sz w:val="32"/>
          <w:szCs w:val="32"/>
        </w:rPr>
      </w:pPr>
      <w:r>
        <w:rPr>
          <w:rFonts w:hint="eastAsia"/>
          <w:b/>
          <w:bCs/>
          <w:kern w:val="0"/>
          <w:sz w:val="32"/>
          <w:szCs w:val="32"/>
        </w:rPr>
        <w:t>九</w:t>
      </w:r>
      <w:r>
        <w:rPr>
          <w:b/>
          <w:bCs/>
          <w:kern w:val="0"/>
          <w:sz w:val="32"/>
          <w:szCs w:val="32"/>
        </w:rPr>
        <w:t>、完成人合作关系说明</w:t>
      </w:r>
    </w:p>
    <w:p>
      <w:pPr>
        <w:pStyle w:val="5"/>
        <w:spacing w:line="560" w:lineRule="exact"/>
        <w:ind w:firstLine="640"/>
        <w:rPr>
          <w:rFonts w:ascii="Times New Roman"/>
          <w:sz w:val="32"/>
          <w:szCs w:val="32"/>
        </w:rPr>
      </w:pPr>
      <w:r>
        <w:rPr>
          <w:rFonts w:hint="eastAsia" w:ascii="Times New Roman"/>
          <w:sz w:val="32"/>
          <w:szCs w:val="32"/>
        </w:rPr>
        <w:t>该项目由陕西有色天宏瑞科硅材料有限责任公司独立完成。主要完成人共</w:t>
      </w:r>
      <w:r>
        <w:rPr>
          <w:rFonts w:ascii="Times New Roman"/>
          <w:sz w:val="32"/>
          <w:szCs w:val="32"/>
        </w:rPr>
        <w:t>7</w:t>
      </w:r>
      <w:r>
        <w:rPr>
          <w:rFonts w:hint="eastAsia" w:ascii="Times New Roman"/>
          <w:sz w:val="32"/>
          <w:szCs w:val="32"/>
        </w:rPr>
        <w:t>位，按照贡献大小排序如下:徐岩、曹得财、张遵、陈文凯、李志强、杨凡、李星月。徐岩是陕西有色天宏瑞科硅材料有限责任公司总经理，正高级工程师；曹得财是陕西有色天宏瑞科硅材料有限责任公司超纯硅生产部副经理，中级工程师；张遵是陕西有色天宏瑞科硅材料有限责任公司科技部经理，高级工程师；陈文凯是陕西有色天宏瑞科硅材料有限责任公司超纯硅生产部副经理，中级工程师；李志强是陕西有色天宏瑞科硅材料有限责任公司超纯硅生产部副经理，副高级工程师；杨凡是陕西有色天宏瑞科硅材料有限责任公司超纯硅生产部工艺工程师，中级工程师；李星月是陕西有色天宏瑞科硅材料有限责任公司工艺工程师，助理工程师。自20</w:t>
      </w:r>
      <w:r>
        <w:rPr>
          <w:rFonts w:ascii="Times New Roman"/>
          <w:sz w:val="32"/>
          <w:szCs w:val="32"/>
        </w:rPr>
        <w:t>21</w:t>
      </w:r>
      <w:r>
        <w:rPr>
          <w:rFonts w:hint="eastAsia" w:ascii="Times New Roman"/>
          <w:sz w:val="32"/>
          <w:szCs w:val="32"/>
        </w:rPr>
        <w:t>年以来，完成人围绕区熔多晶硅生产关键技术攻关，在项目研发、技术应用、成果产业化、人才培养、技术规范制定等方面开展了全面合作，形成了紧密合作关系。</w:t>
      </w:r>
      <w:bookmarkStart w:id="5" w:name="_GoBack"/>
      <w:bookmarkEnd w:id="5"/>
    </w:p>
    <w:p>
      <w:pPr>
        <w:spacing w:line="560" w:lineRule="exact"/>
        <w:rPr>
          <w:b/>
          <w:bCs/>
          <w:kern w:val="0"/>
          <w:sz w:val="32"/>
          <w:szCs w:val="32"/>
        </w:rPr>
      </w:pPr>
      <w:r>
        <w:rPr>
          <w:b/>
          <w:bCs/>
          <w:kern w:val="0"/>
          <w:sz w:val="32"/>
          <w:szCs w:val="32"/>
        </w:rPr>
        <w:t>十、完成单位合作关系说明</w:t>
      </w:r>
    </w:p>
    <w:p>
      <w:pPr>
        <w:spacing w:line="560" w:lineRule="exact"/>
        <w:ind w:firstLine="640" w:firstLineChars="200"/>
        <w:rPr>
          <w:rFonts w:ascii="宋体" w:hAnsi="宋体" w:cs="宋体"/>
          <w:sz w:val="32"/>
          <w:szCs w:val="32"/>
        </w:rPr>
      </w:pPr>
      <w:r>
        <w:rPr>
          <w:rFonts w:hint="eastAsia" w:ascii="宋体" w:hAnsi="宋体" w:cs="宋体"/>
          <w:sz w:val="32"/>
          <w:szCs w:val="32"/>
        </w:rPr>
        <w:t>本项目由陕西有色天宏瑞科硅材料有限责任公司独立完成，自主开发“电子级区熔用多晶硅制备技术”。陕西有色天宏瑞科硅材料有限责任公司作为本项目主体单位，在人力、财力、物力方面提供了有力保障，生产的区熔多晶硅可用于下游6英寸区熔单晶硅制造，并且IGBT所需8英寸的区熔单晶硅片制造领域一次性拉晶成功。6英寸单晶硅棒的拉制成晶率远优于国内其他厂家产品，8英寸单晶硅棒成晶率达到国际领先水平。项目负责及参与单位分工明确、责任清晰。</w:t>
      </w:r>
    </w:p>
    <w:p>
      <w:pPr>
        <w:spacing w:line="360" w:lineRule="exact"/>
        <w:ind w:firstLine="420" w:firstLineChars="200"/>
        <w:rPr>
          <w:rFonts w:ascii="宋体" w:hAnsi="宋体" w:cs="宋体"/>
          <w:szCs w:val="21"/>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0D5E1"/>
    <w:multiLevelType w:val="singleLevel"/>
    <w:tmpl w:val="7BC0D5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 w:name="commondata" w:val="eyJoZGlkIjoiMjMyZDg5OTQwMTUyMjA0YTRhMGEwMGUwNGI0MTcxNTMifQ=="/>
  </w:docVars>
  <w:rsids>
    <w:rsidRoot w:val="00172A27"/>
    <w:rsid w:val="00000921"/>
    <w:rsid w:val="00032FF9"/>
    <w:rsid w:val="00064577"/>
    <w:rsid w:val="00067EDE"/>
    <w:rsid w:val="00072EB8"/>
    <w:rsid w:val="000760E2"/>
    <w:rsid w:val="000860EE"/>
    <w:rsid w:val="000C356C"/>
    <w:rsid w:val="000D063A"/>
    <w:rsid w:val="000D1323"/>
    <w:rsid w:val="00110A9D"/>
    <w:rsid w:val="001118AA"/>
    <w:rsid w:val="0011235E"/>
    <w:rsid w:val="00126CB9"/>
    <w:rsid w:val="00172A27"/>
    <w:rsid w:val="0019026C"/>
    <w:rsid w:val="00193A79"/>
    <w:rsid w:val="001A301B"/>
    <w:rsid w:val="001B0A46"/>
    <w:rsid w:val="001C6105"/>
    <w:rsid w:val="001F3370"/>
    <w:rsid w:val="002020A8"/>
    <w:rsid w:val="002059CF"/>
    <w:rsid w:val="0024362F"/>
    <w:rsid w:val="00251051"/>
    <w:rsid w:val="002869FE"/>
    <w:rsid w:val="002A1A73"/>
    <w:rsid w:val="002B2A09"/>
    <w:rsid w:val="002B3F94"/>
    <w:rsid w:val="002D180C"/>
    <w:rsid w:val="00301747"/>
    <w:rsid w:val="00321C09"/>
    <w:rsid w:val="00360B7E"/>
    <w:rsid w:val="00365208"/>
    <w:rsid w:val="0036544A"/>
    <w:rsid w:val="00365FD1"/>
    <w:rsid w:val="00392C2E"/>
    <w:rsid w:val="003C0ADC"/>
    <w:rsid w:val="003E6DC6"/>
    <w:rsid w:val="003E7F09"/>
    <w:rsid w:val="00410E9D"/>
    <w:rsid w:val="00421FC9"/>
    <w:rsid w:val="00437BF0"/>
    <w:rsid w:val="00445C03"/>
    <w:rsid w:val="00474B08"/>
    <w:rsid w:val="004916E6"/>
    <w:rsid w:val="004A4007"/>
    <w:rsid w:val="004A5C56"/>
    <w:rsid w:val="004B1A26"/>
    <w:rsid w:val="004D0CE1"/>
    <w:rsid w:val="004D5DBB"/>
    <w:rsid w:val="004D6580"/>
    <w:rsid w:val="004E5131"/>
    <w:rsid w:val="00500F7C"/>
    <w:rsid w:val="00515306"/>
    <w:rsid w:val="00526947"/>
    <w:rsid w:val="00526E4D"/>
    <w:rsid w:val="005533C0"/>
    <w:rsid w:val="00556DF7"/>
    <w:rsid w:val="00563768"/>
    <w:rsid w:val="00595818"/>
    <w:rsid w:val="005A0DC2"/>
    <w:rsid w:val="005D18CF"/>
    <w:rsid w:val="00603D6C"/>
    <w:rsid w:val="00643286"/>
    <w:rsid w:val="00644A9D"/>
    <w:rsid w:val="006577E1"/>
    <w:rsid w:val="006649A4"/>
    <w:rsid w:val="006657C1"/>
    <w:rsid w:val="00672C24"/>
    <w:rsid w:val="006A601D"/>
    <w:rsid w:val="006A6223"/>
    <w:rsid w:val="006B710D"/>
    <w:rsid w:val="006B7426"/>
    <w:rsid w:val="006E0082"/>
    <w:rsid w:val="00755436"/>
    <w:rsid w:val="00772130"/>
    <w:rsid w:val="00781C99"/>
    <w:rsid w:val="007841E5"/>
    <w:rsid w:val="007A346B"/>
    <w:rsid w:val="007D3312"/>
    <w:rsid w:val="00801478"/>
    <w:rsid w:val="00823A5D"/>
    <w:rsid w:val="00826B44"/>
    <w:rsid w:val="00843714"/>
    <w:rsid w:val="00850E2D"/>
    <w:rsid w:val="0085190F"/>
    <w:rsid w:val="00863B33"/>
    <w:rsid w:val="00865242"/>
    <w:rsid w:val="00872FB5"/>
    <w:rsid w:val="008737C8"/>
    <w:rsid w:val="00882D05"/>
    <w:rsid w:val="00890E8F"/>
    <w:rsid w:val="008A16AF"/>
    <w:rsid w:val="008B46F0"/>
    <w:rsid w:val="008F429C"/>
    <w:rsid w:val="0090106E"/>
    <w:rsid w:val="009069CF"/>
    <w:rsid w:val="009242CA"/>
    <w:rsid w:val="009258B4"/>
    <w:rsid w:val="00953265"/>
    <w:rsid w:val="00984C3A"/>
    <w:rsid w:val="00984D71"/>
    <w:rsid w:val="00996C6F"/>
    <w:rsid w:val="009974D0"/>
    <w:rsid w:val="009A1A56"/>
    <w:rsid w:val="009A1F36"/>
    <w:rsid w:val="009B2B05"/>
    <w:rsid w:val="009C3508"/>
    <w:rsid w:val="009D0560"/>
    <w:rsid w:val="009D48C6"/>
    <w:rsid w:val="009F052D"/>
    <w:rsid w:val="00A1037E"/>
    <w:rsid w:val="00A461BE"/>
    <w:rsid w:val="00A50954"/>
    <w:rsid w:val="00A72D69"/>
    <w:rsid w:val="00A8133D"/>
    <w:rsid w:val="00AD6EEA"/>
    <w:rsid w:val="00B546EA"/>
    <w:rsid w:val="00B57391"/>
    <w:rsid w:val="00B74DEA"/>
    <w:rsid w:val="00B82CA0"/>
    <w:rsid w:val="00B83795"/>
    <w:rsid w:val="00B927F5"/>
    <w:rsid w:val="00B95A6E"/>
    <w:rsid w:val="00BA1D6C"/>
    <w:rsid w:val="00BD7A93"/>
    <w:rsid w:val="00BF20AD"/>
    <w:rsid w:val="00C059A9"/>
    <w:rsid w:val="00C07B4F"/>
    <w:rsid w:val="00C2525F"/>
    <w:rsid w:val="00C40146"/>
    <w:rsid w:val="00C521AD"/>
    <w:rsid w:val="00C558EA"/>
    <w:rsid w:val="00C73458"/>
    <w:rsid w:val="00C80F43"/>
    <w:rsid w:val="00CA17CF"/>
    <w:rsid w:val="00CA5CB3"/>
    <w:rsid w:val="00CB5379"/>
    <w:rsid w:val="00CD2E80"/>
    <w:rsid w:val="00CD34D1"/>
    <w:rsid w:val="00CD6436"/>
    <w:rsid w:val="00CE5ED7"/>
    <w:rsid w:val="00CF1F33"/>
    <w:rsid w:val="00D048A1"/>
    <w:rsid w:val="00D0722B"/>
    <w:rsid w:val="00D23E87"/>
    <w:rsid w:val="00D241A6"/>
    <w:rsid w:val="00D303CB"/>
    <w:rsid w:val="00D461A0"/>
    <w:rsid w:val="00D50FE8"/>
    <w:rsid w:val="00D82547"/>
    <w:rsid w:val="00DD17A6"/>
    <w:rsid w:val="00E140A6"/>
    <w:rsid w:val="00E15A5A"/>
    <w:rsid w:val="00E27428"/>
    <w:rsid w:val="00E51EC6"/>
    <w:rsid w:val="00E55933"/>
    <w:rsid w:val="00E63AC5"/>
    <w:rsid w:val="00E802D7"/>
    <w:rsid w:val="00EA0737"/>
    <w:rsid w:val="00EA1405"/>
    <w:rsid w:val="00EB6DA8"/>
    <w:rsid w:val="00EC26F1"/>
    <w:rsid w:val="00EE115B"/>
    <w:rsid w:val="00EE2887"/>
    <w:rsid w:val="00EF540A"/>
    <w:rsid w:val="00F06AB3"/>
    <w:rsid w:val="00F11A1B"/>
    <w:rsid w:val="00F15634"/>
    <w:rsid w:val="00F35628"/>
    <w:rsid w:val="00F50CE3"/>
    <w:rsid w:val="00F77647"/>
    <w:rsid w:val="00F77DE7"/>
    <w:rsid w:val="00F81037"/>
    <w:rsid w:val="00F837B9"/>
    <w:rsid w:val="00F91183"/>
    <w:rsid w:val="00F9578D"/>
    <w:rsid w:val="00FB131E"/>
    <w:rsid w:val="00FB486A"/>
    <w:rsid w:val="00FD206B"/>
    <w:rsid w:val="00FF7C45"/>
    <w:rsid w:val="0183552B"/>
    <w:rsid w:val="02305802"/>
    <w:rsid w:val="03C9065F"/>
    <w:rsid w:val="05C22E3B"/>
    <w:rsid w:val="07F3505F"/>
    <w:rsid w:val="090218C4"/>
    <w:rsid w:val="097C3A63"/>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1DC00F67"/>
    <w:rsid w:val="20593ADF"/>
    <w:rsid w:val="206C5CF1"/>
    <w:rsid w:val="21652785"/>
    <w:rsid w:val="21FD5616"/>
    <w:rsid w:val="24C73A7D"/>
    <w:rsid w:val="25F9222F"/>
    <w:rsid w:val="266B1AF3"/>
    <w:rsid w:val="273E1D5F"/>
    <w:rsid w:val="27770EB8"/>
    <w:rsid w:val="2A657A74"/>
    <w:rsid w:val="2C3C386D"/>
    <w:rsid w:val="2E017E6F"/>
    <w:rsid w:val="2E276A77"/>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6D076CE"/>
    <w:rsid w:val="47EE5F25"/>
    <w:rsid w:val="4879537E"/>
    <w:rsid w:val="49521244"/>
    <w:rsid w:val="49CA41B5"/>
    <w:rsid w:val="4AB33501"/>
    <w:rsid w:val="4BA9514C"/>
    <w:rsid w:val="4DB576BC"/>
    <w:rsid w:val="508303F9"/>
    <w:rsid w:val="51E61D86"/>
    <w:rsid w:val="52241D53"/>
    <w:rsid w:val="5313008E"/>
    <w:rsid w:val="549857E7"/>
    <w:rsid w:val="55224A2B"/>
    <w:rsid w:val="55690479"/>
    <w:rsid w:val="5860158B"/>
    <w:rsid w:val="5A1845B3"/>
    <w:rsid w:val="5ABF6AE8"/>
    <w:rsid w:val="5B7E3A74"/>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4A95372"/>
    <w:rsid w:val="762C4702"/>
    <w:rsid w:val="76F83C9E"/>
    <w:rsid w:val="77A47B08"/>
    <w:rsid w:val="77EA0852"/>
    <w:rsid w:val="79AF61E9"/>
    <w:rsid w:val="7A4853D6"/>
    <w:rsid w:val="7A822B2C"/>
    <w:rsid w:val="7B093D4A"/>
    <w:rsid w:val="7B7D0AC0"/>
    <w:rsid w:val="7B891713"/>
    <w:rsid w:val="7BFE0C57"/>
    <w:rsid w:val="7D512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textAlignment w:val="baseline"/>
    </w:pPr>
  </w:style>
  <w:style w:type="paragraph" w:styleId="3">
    <w:name w:val="Body Text"/>
    <w:basedOn w:val="1"/>
    <w:link w:val="25"/>
    <w:semiHidden/>
    <w:qFormat/>
    <w:uiPriority w:val="0"/>
    <w:pPr>
      <w:spacing w:after="120"/>
    </w:pPr>
  </w:style>
  <w:style w:type="paragraph" w:styleId="4">
    <w:name w:val="Body Text Indent"/>
    <w:basedOn w:val="1"/>
    <w:link w:val="26"/>
    <w:semiHidden/>
    <w:unhideWhenUsed/>
    <w:qFormat/>
    <w:uiPriority w:val="99"/>
    <w:pPr>
      <w:spacing w:after="120"/>
      <w:ind w:left="420" w:leftChars="200"/>
    </w:pPr>
  </w:style>
  <w:style w:type="paragraph" w:styleId="5">
    <w:name w:val="Plain Text"/>
    <w:basedOn w:val="1"/>
    <w:link w:val="21"/>
    <w:qFormat/>
    <w:uiPriority w:val="0"/>
    <w:pPr>
      <w:spacing w:line="360" w:lineRule="auto"/>
      <w:ind w:firstLine="480" w:firstLineChars="200"/>
    </w:pPr>
    <w:rPr>
      <w:rFonts w:ascii="仿宋_GB2312"/>
      <w:sz w:val="24"/>
    </w:rPr>
  </w:style>
  <w:style w:type="paragraph" w:styleId="6">
    <w:name w:val="Date"/>
    <w:basedOn w:val="1"/>
    <w:next w:val="1"/>
    <w:link w:val="22"/>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rPr>
      <w:sz w:val="24"/>
      <w:szCs w:val="24"/>
    </w:rPr>
  </w:style>
  <w:style w:type="paragraph" w:styleId="11">
    <w:name w:val="Body Text First Indent 2"/>
    <w:basedOn w:val="4"/>
    <w:link w:val="27"/>
    <w:semiHidden/>
    <w:unhideWhenUsed/>
    <w:qFormat/>
    <w:uiPriority w:val="99"/>
    <w:pPr>
      <w:ind w:firstLine="420" w:firstLineChars="200"/>
    </w:pPr>
  </w:style>
  <w:style w:type="table" w:styleId="13">
    <w:name w:val="Table Grid"/>
    <w:basedOn w:val="12"/>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unhideWhenUsed/>
    <w:qFormat/>
    <w:uiPriority w:val="99"/>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fontstyle01"/>
    <w:basedOn w:val="14"/>
    <w:qFormat/>
    <w:uiPriority w:val="0"/>
    <w:rPr>
      <w:rFonts w:hint="eastAsia" w:ascii="宋体" w:hAnsi="宋体" w:eastAsia="宋体"/>
      <w:color w:val="000000"/>
      <w:sz w:val="30"/>
      <w:szCs w:val="30"/>
    </w:rPr>
  </w:style>
  <w:style w:type="character" w:customStyle="1" w:styleId="20">
    <w:name w:val="纯文本 字符"/>
    <w:basedOn w:val="14"/>
    <w:qFormat/>
    <w:uiPriority w:val="0"/>
    <w:rPr>
      <w:rFonts w:hAnsi="Courier New" w:cs="Courier New" w:asciiTheme="minorEastAsia"/>
      <w:szCs w:val="20"/>
    </w:rPr>
  </w:style>
  <w:style w:type="character" w:customStyle="1" w:styleId="21">
    <w:name w:val="纯文本 字符1"/>
    <w:link w:val="5"/>
    <w:qFormat/>
    <w:uiPriority w:val="0"/>
    <w:rPr>
      <w:rFonts w:ascii="仿宋_GB2312" w:hAnsi="Times New Roman" w:eastAsia="宋体" w:cs="Times New Roman"/>
      <w:sz w:val="24"/>
      <w:szCs w:val="20"/>
    </w:rPr>
  </w:style>
  <w:style w:type="character" w:customStyle="1" w:styleId="22">
    <w:name w:val="日期 字符"/>
    <w:basedOn w:val="14"/>
    <w:link w:val="6"/>
    <w:semiHidden/>
    <w:qFormat/>
    <w:uiPriority w:val="99"/>
    <w:rPr>
      <w:rFonts w:ascii="Times New Roman" w:hAnsi="Times New Roman" w:eastAsia="宋体" w:cs="Times New Roman"/>
      <w:szCs w:val="20"/>
    </w:rPr>
  </w:style>
  <w:style w:type="character" w:customStyle="1" w:styleId="23">
    <w:name w:val="批注框文本 字符"/>
    <w:basedOn w:val="14"/>
    <w:link w:val="7"/>
    <w:semiHidden/>
    <w:qFormat/>
    <w:uiPriority w:val="99"/>
    <w:rPr>
      <w:rFonts w:ascii="Times New Roman" w:hAnsi="Times New Roman"/>
      <w:kern w:val="2"/>
      <w:sz w:val="18"/>
      <w:szCs w:val="18"/>
    </w:rPr>
  </w:style>
  <w:style w:type="paragraph" w:styleId="24">
    <w:name w:val="List Paragraph"/>
    <w:basedOn w:val="1"/>
    <w:qFormat/>
    <w:uiPriority w:val="99"/>
    <w:pPr>
      <w:ind w:firstLine="420" w:firstLineChars="200"/>
    </w:pPr>
  </w:style>
  <w:style w:type="character" w:customStyle="1" w:styleId="25">
    <w:name w:val="正文文本 字符"/>
    <w:basedOn w:val="14"/>
    <w:link w:val="3"/>
    <w:semiHidden/>
    <w:qFormat/>
    <w:uiPriority w:val="0"/>
    <w:rPr>
      <w:rFonts w:ascii="Times New Roman" w:hAnsi="Times New Roman"/>
      <w:kern w:val="2"/>
      <w:sz w:val="21"/>
    </w:rPr>
  </w:style>
  <w:style w:type="character" w:customStyle="1" w:styleId="26">
    <w:name w:val="正文文本缩进 字符"/>
    <w:basedOn w:val="14"/>
    <w:link w:val="4"/>
    <w:semiHidden/>
    <w:qFormat/>
    <w:uiPriority w:val="99"/>
    <w:rPr>
      <w:rFonts w:ascii="Times New Roman" w:hAnsi="Times New Roman"/>
      <w:kern w:val="2"/>
      <w:sz w:val="21"/>
    </w:rPr>
  </w:style>
  <w:style w:type="character" w:customStyle="1" w:styleId="27">
    <w:name w:val="正文首行缩进 2 字符"/>
    <w:basedOn w:val="26"/>
    <w:link w:val="11"/>
    <w:semiHidden/>
    <w:qFormat/>
    <w:uiPriority w:val="99"/>
    <w:rPr>
      <w:rFonts w:ascii="Times New Roman" w:hAnsi="Times New Roman"/>
      <w:kern w:val="2"/>
      <w:sz w:val="21"/>
    </w:rPr>
  </w:style>
  <w:style w:type="character" w:customStyle="1" w:styleId="28">
    <w:name w:val="fontstyle11"/>
    <w:basedOn w:val="14"/>
    <w:qFormat/>
    <w:uiPriority w:val="0"/>
    <w:rPr>
      <w:rFonts w:hint="default" w:ascii="TimesNewRomanPS-BoldMT" w:hAnsi="TimesNewRomanPS-BoldMT"/>
      <w:b/>
      <w:bCs/>
      <w:color w:val="000000"/>
      <w:sz w:val="22"/>
      <w:szCs w:val="22"/>
    </w:rPr>
  </w:style>
  <w:style w:type="character" w:customStyle="1" w:styleId="29">
    <w:name w:val="fontstyle21"/>
    <w:basedOn w:val="14"/>
    <w:qFormat/>
    <w:uiPriority w:val="0"/>
    <w:rPr>
      <w:rFonts w:hint="default" w:ascii="TimesNewRomanPSMT" w:hAnsi="TimesNewRomanPSMT"/>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1568A-F914-4C87-8AC6-840015D35183}">
  <ds:schemaRefs/>
</ds:datastoreItem>
</file>

<file path=docProps/app.xml><?xml version="1.0" encoding="utf-8"?>
<Properties xmlns="http://schemas.openxmlformats.org/officeDocument/2006/extended-properties" xmlns:vt="http://schemas.openxmlformats.org/officeDocument/2006/docPropsVTypes">
  <Template>Normal.dotm</Template>
  <Company>NCUT</Company>
  <Pages>18</Pages>
  <Words>8431</Words>
  <Characters>9178</Characters>
  <Lines>68</Lines>
  <Paragraphs>19</Paragraphs>
  <TotalTime>30</TotalTime>
  <ScaleCrop>false</ScaleCrop>
  <LinksUpToDate>false</LinksUpToDate>
  <CharactersWithSpaces>9234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2024-07-22T02:00:00Z</dcterms:created>
  <dc:creator>Wei ZHAO</dc:creator>
  <cp:lastModifiedBy>王官充</cp:lastModifiedBy>
  <cp:lastPrinted>2021-05-17T01:29:00Z</cp:lastPrinted>
  <dcterms:modified xsi:type="dcterms:W3CDTF">2024-07-22T03:03:10Z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E7FE71FB8C6B49C9A01288659E801ACB_13</vt:lpwstr>
  </property>
</Properties>
</file>